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562B" w14:textId="22F35B3E" w:rsidR="00805C75" w:rsidRPr="00DF08D3" w:rsidRDefault="008722AD" w:rsidP="00805C75">
      <w:pPr>
        <w:pStyle w:val="Nzev"/>
        <w:jc w:val="center"/>
      </w:pPr>
      <w:bookmarkStart w:id="0" w:name="_GoBack"/>
      <w:bookmarkEnd w:id="0"/>
      <w:r>
        <w:t xml:space="preserve">Smlouva o poskytování </w:t>
      </w:r>
      <w:r w:rsidR="006860E5" w:rsidRPr="006860E5">
        <w:t>Údržb</w:t>
      </w:r>
      <w:r w:rsidR="006860E5">
        <w:t>y</w:t>
      </w:r>
      <w:r w:rsidR="006860E5" w:rsidRPr="006860E5">
        <w:t xml:space="preserve"> stavebních částí tunelů - SAT, ZAT, ATM, TAT a LAT</w:t>
      </w:r>
    </w:p>
    <w:p w14:paraId="3A5E21D5" w14:textId="0169FA16" w:rsidR="00805C75" w:rsidRPr="00DF08D3" w:rsidRDefault="00AD4FF5" w:rsidP="00805C75">
      <w:pPr>
        <w:jc w:val="center"/>
      </w:pPr>
      <w:r w:rsidRPr="00DF08D3">
        <w:t xml:space="preserve">uzavřená dle </w:t>
      </w:r>
      <w:r w:rsidR="004E500E" w:rsidRPr="00DF08D3">
        <w:t>Občanského zákoníku a souvisejících předpisů s</w:t>
      </w:r>
      <w:r w:rsidR="00805C75" w:rsidRPr="00DF08D3">
        <w:t xml:space="preserve"> níže uvedeným </w:t>
      </w:r>
      <w:r w:rsidR="004E500E" w:rsidRPr="00DF08D3">
        <w:t>obsahem</w:t>
      </w:r>
    </w:p>
    <w:p w14:paraId="59ABD417" w14:textId="32ACD879" w:rsidR="00805C75" w:rsidRPr="00DF08D3" w:rsidRDefault="00805C75" w:rsidP="00805C75">
      <w:pPr>
        <w:spacing w:before="480"/>
        <w:rPr>
          <w:b/>
        </w:rPr>
      </w:pPr>
      <w:r w:rsidRPr="00DF08D3">
        <w:rPr>
          <w:b/>
        </w:rPr>
        <w:t xml:space="preserve">Číslo </w:t>
      </w:r>
      <w:r w:rsidR="008F2277" w:rsidRPr="00DF08D3">
        <w:rPr>
          <w:b/>
        </w:rPr>
        <w:t>S</w:t>
      </w:r>
      <w:r w:rsidRPr="00DF08D3">
        <w:rPr>
          <w:b/>
        </w:rPr>
        <w:t xml:space="preserve">mlouvy Objednatele: </w:t>
      </w:r>
      <w:r w:rsidRPr="00DF08D3">
        <w:rPr>
          <w:rFonts w:asciiTheme="minorHAnsi" w:hAnsiTheme="minorHAnsi"/>
          <w:b/>
          <w:highlight w:val="cyan"/>
        </w:rPr>
        <w:t>[</w:t>
      </w:r>
      <w:r w:rsidR="006860E5">
        <w:rPr>
          <w:rFonts w:asciiTheme="minorHAnsi" w:hAnsiTheme="minorHAnsi"/>
          <w:b/>
          <w:highlight w:val="cyan"/>
        </w:rPr>
        <w:t>BUDE DOPLNĚNO</w:t>
      </w:r>
      <w:r w:rsidRPr="00DF08D3">
        <w:rPr>
          <w:rFonts w:asciiTheme="minorHAnsi" w:hAnsiTheme="minorHAnsi"/>
          <w:b/>
          <w:highlight w:val="cyan"/>
        </w:rPr>
        <w:t>]</w:t>
      </w:r>
    </w:p>
    <w:p w14:paraId="1251FE00" w14:textId="1C188811" w:rsidR="00805C75" w:rsidRPr="00DF08D3" w:rsidRDefault="00805C75" w:rsidP="00805C75">
      <w:pPr>
        <w:rPr>
          <w:b/>
        </w:rPr>
      </w:pPr>
      <w:r w:rsidRPr="00DF08D3">
        <w:rPr>
          <w:b/>
        </w:rPr>
        <w:t xml:space="preserve">Číslo </w:t>
      </w:r>
      <w:r w:rsidR="008F2277" w:rsidRPr="00DF08D3">
        <w:rPr>
          <w:b/>
        </w:rPr>
        <w:t>S</w:t>
      </w:r>
      <w:r w:rsidRPr="00DF08D3">
        <w:rPr>
          <w:b/>
        </w:rPr>
        <w:t xml:space="preserve">mlouvy Dodavatele: </w:t>
      </w:r>
      <w:r w:rsidRPr="00DF08D3">
        <w:rPr>
          <w:rFonts w:asciiTheme="minorHAnsi" w:hAnsiTheme="minorHAnsi"/>
          <w:b/>
          <w:highlight w:val="yellow"/>
        </w:rPr>
        <w:t>[</w:t>
      </w:r>
      <w:r w:rsidR="006860E5">
        <w:rPr>
          <w:rFonts w:asciiTheme="minorHAnsi" w:hAnsiTheme="minorHAnsi"/>
          <w:b/>
          <w:highlight w:val="yellow"/>
        </w:rPr>
        <w:t>BUDE DOPLNĚNO</w:t>
      </w:r>
      <w:r w:rsidRPr="00DF08D3">
        <w:rPr>
          <w:rFonts w:asciiTheme="minorHAnsi" w:hAnsiTheme="minorHAnsi"/>
          <w:b/>
          <w:highlight w:val="yellow"/>
        </w:rPr>
        <w:t>]</w:t>
      </w:r>
    </w:p>
    <w:p w14:paraId="228E57E8" w14:textId="424C02AA" w:rsidR="00AD4FF5" w:rsidRPr="00DF08D3" w:rsidRDefault="002B46F0" w:rsidP="00F704C3">
      <w:pPr>
        <w:pStyle w:val="Styl10"/>
        <w:rPr>
          <w:u w:val="single"/>
        </w:rPr>
      </w:pPr>
      <w:bookmarkStart w:id="1" w:name="_Toc7168125"/>
      <w:bookmarkStart w:id="2" w:name="_Ref54874904"/>
      <w:bookmarkStart w:id="3" w:name="_Ref54874967"/>
      <w:r w:rsidRPr="00DF08D3">
        <w:t>S</w:t>
      </w:r>
      <w:r w:rsidR="00F54A23" w:rsidRPr="00DF08D3">
        <w:t>trany</w:t>
      </w:r>
      <w:r w:rsidR="00AD4FF5" w:rsidRPr="00DF08D3">
        <w:t>, jejich postavení a účel Smlouvy</w:t>
      </w:r>
      <w:bookmarkEnd w:id="1"/>
      <w:bookmarkEnd w:id="2"/>
      <w:bookmarkEnd w:id="3"/>
    </w:p>
    <w:p w14:paraId="7EB8D702" w14:textId="77777777" w:rsidR="0036245B" w:rsidRPr="0036245B" w:rsidRDefault="0036245B" w:rsidP="0036245B">
      <w:pPr>
        <w:tabs>
          <w:tab w:val="left" w:pos="1418"/>
        </w:tabs>
        <w:spacing w:after="0"/>
        <w:ind w:left="1134" w:hanging="425"/>
        <w:rPr>
          <w:rFonts w:cstheme="minorHAnsi"/>
        </w:rPr>
      </w:pPr>
      <w:r w:rsidRPr="0036245B">
        <w:rPr>
          <w:rFonts w:cstheme="minorHAnsi"/>
        </w:rPr>
        <w:t>Technická správa komunikací hl. m. Prahy, a.s.</w:t>
      </w:r>
    </w:p>
    <w:p w14:paraId="141D5C8B" w14:textId="77777777" w:rsidR="0036245B" w:rsidRPr="0036245B" w:rsidRDefault="0036245B" w:rsidP="0036245B">
      <w:pPr>
        <w:tabs>
          <w:tab w:val="left" w:pos="1418"/>
        </w:tabs>
        <w:spacing w:after="0"/>
        <w:ind w:left="1134" w:hanging="425"/>
        <w:rPr>
          <w:rFonts w:cstheme="minorHAnsi"/>
        </w:rPr>
      </w:pPr>
      <w:r w:rsidRPr="0036245B">
        <w:rPr>
          <w:rFonts w:cstheme="minorHAnsi"/>
        </w:rPr>
        <w:t>se sídlem:</w:t>
      </w:r>
      <w:r w:rsidRPr="0036245B">
        <w:rPr>
          <w:rFonts w:cstheme="minorHAnsi"/>
        </w:rPr>
        <w:tab/>
      </w:r>
      <w:r w:rsidRPr="0036245B">
        <w:rPr>
          <w:rFonts w:cstheme="minorHAnsi"/>
        </w:rPr>
        <w:tab/>
        <w:t>Řásnovka 770/8, 110 00 Praha 1</w:t>
      </w:r>
    </w:p>
    <w:p w14:paraId="4573FADD" w14:textId="77777777" w:rsidR="0036245B" w:rsidRPr="0036245B" w:rsidRDefault="0036245B" w:rsidP="0036245B">
      <w:pPr>
        <w:tabs>
          <w:tab w:val="left" w:pos="1418"/>
        </w:tabs>
        <w:spacing w:after="0"/>
        <w:ind w:left="1134" w:hanging="425"/>
        <w:rPr>
          <w:rFonts w:cstheme="minorHAnsi"/>
        </w:rPr>
      </w:pPr>
      <w:r w:rsidRPr="0036245B">
        <w:rPr>
          <w:rFonts w:cstheme="minorHAnsi"/>
        </w:rPr>
        <w:t xml:space="preserve">IČO:  </w:t>
      </w:r>
      <w:r w:rsidRPr="0036245B">
        <w:rPr>
          <w:rFonts w:cstheme="minorHAnsi"/>
        </w:rPr>
        <w:tab/>
      </w:r>
      <w:r w:rsidRPr="0036245B">
        <w:rPr>
          <w:rFonts w:cstheme="minorHAnsi"/>
        </w:rPr>
        <w:tab/>
      </w:r>
      <w:r w:rsidRPr="0036245B">
        <w:rPr>
          <w:rFonts w:cstheme="minorHAnsi"/>
        </w:rPr>
        <w:tab/>
        <w:t>034 47 286</w:t>
      </w:r>
    </w:p>
    <w:p w14:paraId="0D6BDD3C" w14:textId="0970CF41" w:rsidR="0036245B" w:rsidRPr="0036245B" w:rsidRDefault="0036245B" w:rsidP="0036245B">
      <w:pPr>
        <w:tabs>
          <w:tab w:val="left" w:pos="1418"/>
        </w:tabs>
        <w:spacing w:after="0"/>
        <w:ind w:left="1134" w:hanging="425"/>
        <w:rPr>
          <w:rFonts w:cstheme="minorHAnsi"/>
        </w:rPr>
      </w:pPr>
      <w:r w:rsidRPr="0036245B">
        <w:rPr>
          <w:rFonts w:cstheme="minorHAnsi"/>
        </w:rPr>
        <w:t>DIČ:</w:t>
      </w:r>
      <w:r w:rsidRPr="0036245B">
        <w:rPr>
          <w:rFonts w:cstheme="minorHAnsi"/>
        </w:rPr>
        <w:tab/>
      </w:r>
      <w:r w:rsidRPr="0036245B">
        <w:rPr>
          <w:rFonts w:cstheme="minorHAnsi"/>
        </w:rPr>
        <w:tab/>
      </w:r>
      <w:r w:rsidRPr="0036245B">
        <w:rPr>
          <w:rFonts w:cstheme="minorHAnsi"/>
        </w:rPr>
        <w:tab/>
      </w:r>
      <w:r>
        <w:rPr>
          <w:rFonts w:cstheme="minorHAnsi"/>
        </w:rPr>
        <w:tab/>
      </w:r>
      <w:r w:rsidRPr="0036245B">
        <w:rPr>
          <w:rFonts w:cstheme="minorHAnsi"/>
        </w:rPr>
        <w:t>CZ03447286</w:t>
      </w:r>
    </w:p>
    <w:p w14:paraId="7E12FE51" w14:textId="77777777" w:rsidR="0036245B" w:rsidRPr="0036245B" w:rsidRDefault="0036245B" w:rsidP="0036245B">
      <w:pPr>
        <w:tabs>
          <w:tab w:val="left" w:pos="1418"/>
        </w:tabs>
        <w:spacing w:after="0"/>
        <w:ind w:left="1134" w:hanging="425"/>
        <w:rPr>
          <w:rFonts w:cstheme="minorHAnsi"/>
        </w:rPr>
      </w:pPr>
      <w:r w:rsidRPr="0036245B">
        <w:rPr>
          <w:rFonts w:cstheme="minorHAnsi"/>
        </w:rPr>
        <w:t xml:space="preserve">bankovní spojení: </w:t>
      </w:r>
      <w:r w:rsidRPr="0036245B">
        <w:rPr>
          <w:rFonts w:cstheme="minorHAnsi"/>
        </w:rPr>
        <w:tab/>
        <w:t xml:space="preserve">PPF banka a.s., č. ú. 2023100003/6000 </w:t>
      </w:r>
    </w:p>
    <w:p w14:paraId="39B35A1E" w14:textId="77777777" w:rsidR="0036245B" w:rsidRPr="0036245B" w:rsidRDefault="0036245B" w:rsidP="0036245B">
      <w:pPr>
        <w:tabs>
          <w:tab w:val="left" w:pos="1418"/>
        </w:tabs>
        <w:spacing w:after="0"/>
        <w:ind w:left="1134" w:hanging="425"/>
        <w:rPr>
          <w:rFonts w:cstheme="minorHAnsi"/>
        </w:rPr>
      </w:pPr>
      <w:r w:rsidRPr="0036245B">
        <w:rPr>
          <w:rFonts w:cstheme="minorHAnsi"/>
        </w:rPr>
        <w:t>zapsaná v obchodním rejstříku vedeném Městským soudem v Praze, spis. zn. B 20059</w:t>
      </w:r>
    </w:p>
    <w:p w14:paraId="47CBA3F0" w14:textId="77777777" w:rsidR="0036245B" w:rsidRDefault="0036245B" w:rsidP="0036245B">
      <w:pPr>
        <w:tabs>
          <w:tab w:val="left" w:pos="1418"/>
        </w:tabs>
        <w:spacing w:after="0"/>
        <w:ind w:left="1134" w:hanging="425"/>
        <w:rPr>
          <w:rFonts w:cstheme="minorHAnsi"/>
        </w:rPr>
      </w:pPr>
      <w:r w:rsidRPr="0036245B">
        <w:rPr>
          <w:rFonts w:cstheme="minorHAnsi"/>
        </w:rPr>
        <w:t xml:space="preserve">zastoupená: </w:t>
      </w:r>
      <w:r w:rsidRPr="0036245B">
        <w:rPr>
          <w:rFonts w:cstheme="minorHAnsi"/>
        </w:rPr>
        <w:tab/>
        <w:t xml:space="preserve">Mgr. Jozefem Sinčákem, MBA, generálním ředitelem a předsedou </w:t>
      </w:r>
    </w:p>
    <w:p w14:paraId="309511EF" w14:textId="55B8D7BC" w:rsidR="0036245B" w:rsidRPr="0036245B" w:rsidRDefault="0036245B" w:rsidP="0036245B">
      <w:pPr>
        <w:tabs>
          <w:tab w:val="left" w:pos="1418"/>
        </w:tabs>
        <w:spacing w:after="0"/>
        <w:ind w:left="1134" w:hanging="425"/>
        <w:rPr>
          <w:rFonts w:cstheme="minorHAnsi"/>
        </w:rPr>
      </w:pPr>
      <w:r>
        <w:rPr>
          <w:rFonts w:cstheme="minorHAnsi"/>
        </w:rPr>
        <w:tab/>
      </w:r>
      <w:r>
        <w:rPr>
          <w:rFonts w:cstheme="minorHAnsi"/>
        </w:rPr>
        <w:tab/>
      </w:r>
      <w:r>
        <w:rPr>
          <w:rFonts w:cstheme="minorHAnsi"/>
        </w:rPr>
        <w:tab/>
      </w:r>
      <w:r w:rsidRPr="0036245B">
        <w:rPr>
          <w:rFonts w:cstheme="minorHAnsi"/>
        </w:rPr>
        <w:t>představenstva</w:t>
      </w:r>
    </w:p>
    <w:p w14:paraId="61DDB9EA" w14:textId="39A86272" w:rsidR="0036245B" w:rsidRPr="0036245B" w:rsidRDefault="0036245B" w:rsidP="0036245B">
      <w:pPr>
        <w:tabs>
          <w:tab w:val="left" w:pos="1418"/>
        </w:tabs>
        <w:spacing w:after="0"/>
        <w:ind w:left="1134" w:hanging="425"/>
        <w:rPr>
          <w:rFonts w:cstheme="minorHAnsi"/>
        </w:rPr>
      </w:pPr>
      <w:r>
        <w:rPr>
          <w:rFonts w:cstheme="minorHAnsi"/>
        </w:rPr>
        <w:tab/>
      </w:r>
      <w:r>
        <w:rPr>
          <w:rFonts w:cstheme="minorHAnsi"/>
        </w:rPr>
        <w:tab/>
      </w:r>
      <w:r>
        <w:rPr>
          <w:rFonts w:cstheme="minorHAnsi"/>
        </w:rPr>
        <w:tab/>
      </w:r>
      <w:r w:rsidRPr="0036245B">
        <w:rPr>
          <w:rFonts w:cstheme="minorHAnsi"/>
        </w:rPr>
        <w:t xml:space="preserve">prof. Ing. Karlem Pospíšilem, Ph.D., místopředsedou představenstva, </w:t>
      </w:r>
    </w:p>
    <w:p w14:paraId="123239C6" w14:textId="2C2CBB42" w:rsidR="0036245B" w:rsidRPr="0036245B" w:rsidRDefault="0036245B" w:rsidP="0036245B">
      <w:pPr>
        <w:tabs>
          <w:tab w:val="left" w:pos="1418"/>
        </w:tabs>
        <w:spacing w:after="0"/>
        <w:ind w:left="1134" w:hanging="425"/>
        <w:rPr>
          <w:rFonts w:cstheme="minorHAnsi"/>
        </w:rPr>
      </w:pPr>
      <w:r>
        <w:rPr>
          <w:rFonts w:cstheme="minorHAnsi"/>
        </w:rPr>
        <w:tab/>
      </w:r>
      <w:r>
        <w:rPr>
          <w:rFonts w:cstheme="minorHAnsi"/>
        </w:rPr>
        <w:tab/>
      </w:r>
      <w:r>
        <w:rPr>
          <w:rFonts w:cstheme="minorHAnsi"/>
        </w:rPr>
        <w:tab/>
      </w:r>
      <w:r w:rsidRPr="0036245B">
        <w:rPr>
          <w:rFonts w:cstheme="minorHAnsi"/>
        </w:rPr>
        <w:t xml:space="preserve">PhDr. Filipem Hájkem, členem představenstva </w:t>
      </w:r>
    </w:p>
    <w:p w14:paraId="2BDF2CC2" w14:textId="538CC7A5" w:rsidR="0036245B" w:rsidRPr="0036245B" w:rsidRDefault="0036245B" w:rsidP="0036245B">
      <w:pPr>
        <w:tabs>
          <w:tab w:val="left" w:pos="1418"/>
        </w:tabs>
        <w:spacing w:after="0"/>
        <w:ind w:left="1134" w:hanging="425"/>
        <w:rPr>
          <w:rFonts w:cstheme="minorHAnsi"/>
        </w:rPr>
      </w:pPr>
      <w:r>
        <w:rPr>
          <w:rFonts w:cstheme="minorHAnsi"/>
        </w:rPr>
        <w:tab/>
      </w:r>
      <w:r>
        <w:rPr>
          <w:rFonts w:cstheme="minorHAnsi"/>
        </w:rPr>
        <w:tab/>
      </w:r>
      <w:r>
        <w:rPr>
          <w:rFonts w:cstheme="minorHAnsi"/>
        </w:rPr>
        <w:tab/>
      </w:r>
      <w:r w:rsidRPr="0036245B">
        <w:rPr>
          <w:rFonts w:cstheme="minorHAnsi"/>
        </w:rPr>
        <w:t>Ing. Martinem Pípou, členem představenstva</w:t>
      </w:r>
    </w:p>
    <w:p w14:paraId="2BC4E16C" w14:textId="0B840270" w:rsidR="0036245B" w:rsidRPr="0036245B" w:rsidRDefault="0036245B" w:rsidP="0036245B">
      <w:pPr>
        <w:tabs>
          <w:tab w:val="left" w:pos="1418"/>
        </w:tabs>
        <w:spacing w:after="0"/>
        <w:ind w:left="709"/>
        <w:rPr>
          <w:rFonts w:cstheme="minorHAnsi"/>
        </w:rPr>
      </w:pPr>
      <w:r w:rsidRPr="0036245B">
        <w:rPr>
          <w:rFonts w:cstheme="minorHAnsi"/>
        </w:rPr>
        <w:t>Oprávněni zastupovat při podpisu smlouvy a všech jejích dodatků jsou dva členové</w:t>
      </w:r>
      <w:r>
        <w:rPr>
          <w:rFonts w:cstheme="minorHAnsi"/>
        </w:rPr>
        <w:t xml:space="preserve"> </w:t>
      </w:r>
      <w:r w:rsidRPr="0036245B">
        <w:rPr>
          <w:rFonts w:cstheme="minorHAnsi"/>
        </w:rPr>
        <w:t>představenstva společně, z nichž nejméně jeden musí být předsedou anebo místopředsedou představenstva.</w:t>
      </w:r>
    </w:p>
    <w:p w14:paraId="3B08C8FF" w14:textId="77777777" w:rsidR="0036245B" w:rsidRPr="0036245B" w:rsidRDefault="0036245B" w:rsidP="0036245B">
      <w:pPr>
        <w:tabs>
          <w:tab w:val="left" w:pos="1418"/>
        </w:tabs>
        <w:spacing w:after="0"/>
        <w:ind w:left="1134" w:hanging="425"/>
        <w:rPr>
          <w:rFonts w:cstheme="minorHAnsi"/>
        </w:rPr>
      </w:pPr>
    </w:p>
    <w:p w14:paraId="5B13B387" w14:textId="77777777" w:rsidR="0036245B" w:rsidRPr="0036245B" w:rsidRDefault="0036245B" w:rsidP="0036245B">
      <w:pPr>
        <w:tabs>
          <w:tab w:val="left" w:pos="1418"/>
        </w:tabs>
        <w:spacing w:after="0"/>
        <w:ind w:left="1134" w:hanging="425"/>
        <w:rPr>
          <w:rFonts w:cstheme="minorHAnsi"/>
        </w:rPr>
      </w:pPr>
      <w:r w:rsidRPr="0036245B">
        <w:rPr>
          <w:rFonts w:cstheme="minorHAnsi"/>
        </w:rPr>
        <w:t>(dále jen „Objednatel“)</w:t>
      </w:r>
    </w:p>
    <w:p w14:paraId="1DDB3A88" w14:textId="77777777" w:rsidR="0036245B" w:rsidRPr="0036245B" w:rsidRDefault="0036245B" w:rsidP="0036245B">
      <w:pPr>
        <w:tabs>
          <w:tab w:val="left" w:pos="1418"/>
        </w:tabs>
        <w:spacing w:after="0"/>
        <w:ind w:left="1134" w:hanging="425"/>
        <w:rPr>
          <w:rFonts w:cstheme="minorHAnsi"/>
        </w:rPr>
      </w:pPr>
    </w:p>
    <w:p w14:paraId="7E6129E0" w14:textId="77777777" w:rsidR="0036245B" w:rsidRPr="0036245B" w:rsidRDefault="0036245B" w:rsidP="0036245B">
      <w:pPr>
        <w:tabs>
          <w:tab w:val="left" w:pos="1418"/>
        </w:tabs>
        <w:spacing w:after="0"/>
        <w:ind w:left="1134" w:hanging="425"/>
        <w:rPr>
          <w:rFonts w:cstheme="minorHAnsi"/>
        </w:rPr>
      </w:pPr>
      <w:r w:rsidRPr="0036245B">
        <w:rPr>
          <w:rFonts w:cstheme="minorHAnsi"/>
        </w:rPr>
        <w:t>a</w:t>
      </w:r>
    </w:p>
    <w:p w14:paraId="70907899" w14:textId="77777777" w:rsidR="0036245B" w:rsidRPr="0036245B" w:rsidRDefault="0036245B" w:rsidP="0036245B">
      <w:pPr>
        <w:tabs>
          <w:tab w:val="left" w:pos="1418"/>
        </w:tabs>
        <w:spacing w:after="0"/>
        <w:ind w:left="1134" w:hanging="425"/>
        <w:rPr>
          <w:rFonts w:cstheme="minorHAnsi"/>
        </w:rPr>
      </w:pPr>
    </w:p>
    <w:p w14:paraId="716F7A18" w14:textId="77777777" w:rsidR="0036245B" w:rsidRPr="0036245B" w:rsidRDefault="0036245B" w:rsidP="0036245B">
      <w:pPr>
        <w:tabs>
          <w:tab w:val="left" w:pos="1418"/>
        </w:tabs>
        <w:spacing w:after="0"/>
        <w:ind w:left="1134" w:hanging="425"/>
        <w:rPr>
          <w:rFonts w:cstheme="minorHAnsi"/>
        </w:rPr>
      </w:pPr>
      <w:r w:rsidRPr="0036245B">
        <w:rPr>
          <w:rFonts w:cstheme="minorHAnsi"/>
        </w:rPr>
        <w:t>[BUDE DOPLNĚNO]</w:t>
      </w:r>
    </w:p>
    <w:p w14:paraId="5CABD5F1" w14:textId="77777777" w:rsidR="0036245B" w:rsidRPr="0036245B" w:rsidRDefault="0036245B" w:rsidP="0036245B">
      <w:pPr>
        <w:tabs>
          <w:tab w:val="left" w:pos="1418"/>
        </w:tabs>
        <w:spacing w:after="0"/>
        <w:ind w:left="1134" w:hanging="425"/>
        <w:rPr>
          <w:rFonts w:cstheme="minorHAnsi"/>
        </w:rPr>
      </w:pPr>
      <w:r w:rsidRPr="0036245B">
        <w:rPr>
          <w:rFonts w:cstheme="minorHAnsi"/>
        </w:rPr>
        <w:t xml:space="preserve">se sídlem: </w:t>
      </w:r>
      <w:r w:rsidRPr="0036245B">
        <w:rPr>
          <w:rFonts w:cstheme="minorHAnsi"/>
        </w:rPr>
        <w:tab/>
      </w:r>
      <w:r w:rsidRPr="0036245B">
        <w:rPr>
          <w:rFonts w:cstheme="minorHAnsi"/>
        </w:rPr>
        <w:tab/>
        <w:t>[BUDE DOPLNĚNO]</w:t>
      </w:r>
    </w:p>
    <w:p w14:paraId="473B55B1" w14:textId="625E3736" w:rsidR="0036245B" w:rsidRPr="0036245B" w:rsidRDefault="0036245B" w:rsidP="0036245B">
      <w:pPr>
        <w:tabs>
          <w:tab w:val="left" w:pos="1418"/>
        </w:tabs>
        <w:spacing w:after="0"/>
        <w:ind w:left="1134" w:hanging="425"/>
        <w:rPr>
          <w:rFonts w:cstheme="minorHAnsi"/>
        </w:rPr>
      </w:pPr>
      <w:r w:rsidRPr="0036245B">
        <w:rPr>
          <w:rFonts w:cstheme="minorHAnsi"/>
        </w:rPr>
        <w:t>IČO:</w:t>
      </w:r>
      <w:r w:rsidRPr="0036245B">
        <w:rPr>
          <w:rFonts w:cstheme="minorHAnsi"/>
        </w:rPr>
        <w:tab/>
      </w:r>
      <w:r w:rsidRPr="0036245B">
        <w:rPr>
          <w:rFonts w:cstheme="minorHAnsi"/>
        </w:rPr>
        <w:tab/>
      </w:r>
      <w:r w:rsidRPr="0036245B">
        <w:rPr>
          <w:rFonts w:cstheme="minorHAnsi"/>
        </w:rPr>
        <w:tab/>
      </w:r>
      <w:r>
        <w:rPr>
          <w:rFonts w:cstheme="minorHAnsi"/>
        </w:rPr>
        <w:tab/>
      </w:r>
      <w:r w:rsidRPr="0036245B">
        <w:rPr>
          <w:rFonts w:cstheme="minorHAnsi"/>
        </w:rPr>
        <w:t>[BUDE DOPLNĚNO]</w:t>
      </w:r>
    </w:p>
    <w:p w14:paraId="4A534AA8" w14:textId="5378F91E" w:rsidR="0036245B" w:rsidRPr="0036245B" w:rsidRDefault="0036245B" w:rsidP="0036245B">
      <w:pPr>
        <w:tabs>
          <w:tab w:val="left" w:pos="1418"/>
        </w:tabs>
        <w:spacing w:after="0"/>
        <w:ind w:left="1134" w:hanging="425"/>
        <w:rPr>
          <w:rFonts w:cstheme="minorHAnsi"/>
        </w:rPr>
      </w:pPr>
      <w:r w:rsidRPr="0036245B">
        <w:rPr>
          <w:rFonts w:cstheme="minorHAnsi"/>
        </w:rPr>
        <w:t>DIČ:</w:t>
      </w:r>
      <w:r w:rsidRPr="0036245B">
        <w:rPr>
          <w:rFonts w:cstheme="minorHAnsi"/>
        </w:rPr>
        <w:tab/>
      </w:r>
      <w:r w:rsidRPr="0036245B">
        <w:rPr>
          <w:rFonts w:cstheme="minorHAnsi"/>
        </w:rPr>
        <w:tab/>
      </w:r>
      <w:r w:rsidRPr="0036245B">
        <w:rPr>
          <w:rFonts w:cstheme="minorHAnsi"/>
        </w:rPr>
        <w:tab/>
      </w:r>
      <w:r>
        <w:rPr>
          <w:rFonts w:cstheme="minorHAnsi"/>
        </w:rPr>
        <w:tab/>
      </w:r>
      <w:r w:rsidRPr="0036245B">
        <w:rPr>
          <w:rFonts w:cstheme="minorHAnsi"/>
        </w:rPr>
        <w:t>[BUDE DOPLNĚNO]</w:t>
      </w:r>
    </w:p>
    <w:p w14:paraId="7863E353" w14:textId="77777777" w:rsidR="0036245B" w:rsidRPr="0036245B" w:rsidRDefault="0036245B" w:rsidP="0036245B">
      <w:pPr>
        <w:tabs>
          <w:tab w:val="left" w:pos="1418"/>
        </w:tabs>
        <w:spacing w:after="0"/>
        <w:ind w:left="1134" w:hanging="425"/>
        <w:rPr>
          <w:rFonts w:cstheme="minorHAnsi"/>
        </w:rPr>
      </w:pPr>
      <w:r w:rsidRPr="0036245B">
        <w:rPr>
          <w:rFonts w:cstheme="minorHAnsi"/>
        </w:rPr>
        <w:t>bankovní spojení:</w:t>
      </w:r>
      <w:r w:rsidRPr="0036245B">
        <w:rPr>
          <w:rFonts w:cstheme="minorHAnsi"/>
        </w:rPr>
        <w:tab/>
        <w:t>[BUDE DOPLNĚNO]</w:t>
      </w:r>
    </w:p>
    <w:p w14:paraId="2B14CE41" w14:textId="77777777" w:rsidR="0036245B" w:rsidRPr="0036245B" w:rsidRDefault="0036245B" w:rsidP="0036245B">
      <w:pPr>
        <w:tabs>
          <w:tab w:val="left" w:pos="1418"/>
        </w:tabs>
        <w:spacing w:after="0"/>
        <w:ind w:left="1134" w:hanging="425"/>
        <w:rPr>
          <w:rFonts w:cstheme="minorHAnsi"/>
        </w:rPr>
      </w:pPr>
      <w:r w:rsidRPr="0036245B">
        <w:rPr>
          <w:rFonts w:cstheme="minorHAnsi"/>
        </w:rPr>
        <w:t>zapsaná v obchodním rejstříku vedeném: [BUDE DOPLNĚNO], spis. zn. [BUDE DOPLNĚNO]</w:t>
      </w:r>
    </w:p>
    <w:p w14:paraId="58396B0E" w14:textId="6D001E74" w:rsidR="0036245B" w:rsidRPr="0036245B" w:rsidRDefault="00062830" w:rsidP="0036245B">
      <w:pPr>
        <w:tabs>
          <w:tab w:val="left" w:pos="1418"/>
        </w:tabs>
        <w:spacing w:after="0"/>
        <w:ind w:left="1134" w:hanging="425"/>
        <w:rPr>
          <w:rFonts w:cstheme="minorHAnsi"/>
        </w:rPr>
      </w:pPr>
      <w:r>
        <w:rPr>
          <w:rFonts w:cstheme="minorHAnsi"/>
        </w:rPr>
        <w:t>zastoupená</w:t>
      </w:r>
      <w:r w:rsidR="0036245B" w:rsidRPr="0036245B">
        <w:rPr>
          <w:rFonts w:cstheme="minorHAnsi"/>
        </w:rPr>
        <w:t>:</w:t>
      </w:r>
      <w:r w:rsidR="0036245B" w:rsidRPr="0036245B">
        <w:rPr>
          <w:rFonts w:cstheme="minorHAnsi"/>
        </w:rPr>
        <w:tab/>
      </w:r>
      <w:r w:rsidR="0036245B" w:rsidRPr="0036245B">
        <w:rPr>
          <w:rFonts w:cstheme="minorHAnsi"/>
        </w:rPr>
        <w:tab/>
        <w:t>[BUDE DOPLNĚNO]</w:t>
      </w:r>
    </w:p>
    <w:p w14:paraId="2DCCD0F4" w14:textId="77777777" w:rsidR="0036245B" w:rsidRPr="0036245B" w:rsidRDefault="0036245B" w:rsidP="0036245B">
      <w:pPr>
        <w:tabs>
          <w:tab w:val="left" w:pos="1418"/>
        </w:tabs>
        <w:spacing w:after="0"/>
        <w:ind w:left="1134" w:hanging="425"/>
        <w:rPr>
          <w:rFonts w:cstheme="minorHAnsi"/>
        </w:rPr>
      </w:pPr>
    </w:p>
    <w:p w14:paraId="2578E474" w14:textId="2C1EB0E2" w:rsidR="0036245B" w:rsidRDefault="0036245B" w:rsidP="0036245B">
      <w:pPr>
        <w:tabs>
          <w:tab w:val="left" w:pos="1418"/>
        </w:tabs>
        <w:ind w:left="1134" w:hanging="425"/>
        <w:rPr>
          <w:rFonts w:cstheme="minorHAnsi"/>
        </w:rPr>
      </w:pPr>
      <w:r>
        <w:rPr>
          <w:rFonts w:cstheme="minorHAnsi"/>
        </w:rPr>
        <w:t>(dále jen „</w:t>
      </w:r>
      <w:r w:rsidR="00612D73">
        <w:rPr>
          <w:rFonts w:cstheme="minorHAnsi"/>
        </w:rPr>
        <w:t>Dodavatel</w:t>
      </w:r>
      <w:r w:rsidRPr="0036245B">
        <w:rPr>
          <w:rFonts w:cstheme="minorHAnsi"/>
        </w:rPr>
        <w:t>“)</w:t>
      </w:r>
    </w:p>
    <w:p w14:paraId="21CE014D" w14:textId="77777777" w:rsidR="0036245B" w:rsidRPr="0036245B" w:rsidRDefault="0036245B" w:rsidP="0036245B">
      <w:pPr>
        <w:tabs>
          <w:tab w:val="left" w:pos="1418"/>
        </w:tabs>
        <w:ind w:left="1134" w:hanging="425"/>
        <w:rPr>
          <w:rFonts w:cstheme="minorHAnsi"/>
        </w:rPr>
      </w:pPr>
    </w:p>
    <w:p w14:paraId="1EB456F4" w14:textId="655B87C0" w:rsidR="00AD4FF5" w:rsidRPr="0036245B" w:rsidRDefault="007121D2" w:rsidP="00C76576">
      <w:pPr>
        <w:pStyle w:val="Styl2"/>
        <w:rPr>
          <w:szCs w:val="24"/>
        </w:rPr>
      </w:pPr>
      <w:bookmarkStart w:id="4" w:name="_Ref476127817"/>
      <w:r w:rsidRPr="0036245B">
        <w:rPr>
          <w:szCs w:val="24"/>
          <w:u w:val="single"/>
        </w:rPr>
        <w:t>Účel Smlouvy</w:t>
      </w:r>
      <w:r w:rsidR="00861EFC" w:rsidRPr="0036245B">
        <w:rPr>
          <w:szCs w:val="24"/>
        </w:rPr>
        <w:t>.</w:t>
      </w:r>
      <w:r w:rsidRPr="0036245B">
        <w:rPr>
          <w:szCs w:val="24"/>
        </w:rPr>
        <w:t xml:space="preserve"> </w:t>
      </w:r>
      <w:r w:rsidR="00D240D8" w:rsidRPr="0036245B">
        <w:rPr>
          <w:szCs w:val="24"/>
        </w:rPr>
        <w:t>S</w:t>
      </w:r>
      <w:r w:rsidR="00AD4FF5" w:rsidRPr="0036245B">
        <w:rPr>
          <w:szCs w:val="24"/>
        </w:rPr>
        <w:t>trany uzavírají tuto Smlouvu vzhledem k následujícím důvodům:</w:t>
      </w:r>
      <w:bookmarkEnd w:id="4"/>
    </w:p>
    <w:p w14:paraId="38BF410F" w14:textId="4ECDD08B" w:rsidR="00AD4FF5" w:rsidRPr="0036245B" w:rsidRDefault="00AD4FF5" w:rsidP="00AF3503">
      <w:pPr>
        <w:pStyle w:val="i"/>
      </w:pPr>
      <w:r w:rsidRPr="0036245B">
        <w:t xml:space="preserve">Objednatel </w:t>
      </w:r>
      <w:r w:rsidR="00F03343" w:rsidRPr="0036245B">
        <w:t xml:space="preserve">je akciovou společností, jejímž jediným akcionářem je HMP. Účelem činnosti Objednatele je zejména rozvoj, výstavba, správa, údržba a opravy pozemních komunikací, jejich součástí a příslušenství včetně pozemků a dalšího nemovitého majetku na území HMP, jakož i konzultační a návrhová činnost při optimalizaci a </w:t>
      </w:r>
      <w:r w:rsidR="00F03343" w:rsidRPr="0036245B">
        <w:lastRenderedPageBreak/>
        <w:t>objektivizaci komplexního řešení dopravy se zvláštním zaměřením na organizaci a řízení dopravy na komunikační síti a na problematiku komplexního rozvoje dopravy.</w:t>
      </w:r>
    </w:p>
    <w:p w14:paraId="03BBF160" w14:textId="5CB58AD2" w:rsidR="00952225" w:rsidRPr="00DF08D3" w:rsidRDefault="00F03343" w:rsidP="00952225">
      <w:pPr>
        <w:pStyle w:val="i"/>
      </w:pPr>
      <w:r w:rsidRPr="0036245B">
        <w:rPr>
          <w:sz w:val="22"/>
          <w:szCs w:val="22"/>
        </w:rPr>
        <w:t>Mezi spravované dopravní stavby dle bodu i. tohoto odstavce patří i Strahovský</w:t>
      </w:r>
      <w:r w:rsidRPr="00F03343">
        <w:t xml:space="preserve"> automobilový tunel</w:t>
      </w:r>
      <w:r>
        <w:t>,</w:t>
      </w:r>
      <w:r w:rsidR="003C664B">
        <w:t xml:space="preserve"> Zlíchovský automobilový tunel, Automobilový tunel Mrázovka, Těšnovský automobilový tunel a Letenský automobilový tunel</w:t>
      </w:r>
      <w:r w:rsidR="0060389A">
        <w:t xml:space="preserve"> </w:t>
      </w:r>
      <w:r w:rsidRPr="00F03343">
        <w:t>(tj. Tunely, jak je tento pojem definovaný v této Smlouvě).</w:t>
      </w:r>
    </w:p>
    <w:p w14:paraId="36447BBB" w14:textId="18A28241" w:rsidR="009B6892" w:rsidRPr="00DF08D3" w:rsidRDefault="009B6892" w:rsidP="009B6892">
      <w:pPr>
        <w:pStyle w:val="i"/>
      </w:pPr>
      <w:bookmarkStart w:id="5" w:name="_Ref474142326"/>
      <w:r w:rsidRPr="00DF08D3">
        <w:t xml:space="preserve">K řádnému, dlouhodobému a bezpečnému </w:t>
      </w:r>
      <w:r w:rsidR="00952225" w:rsidRPr="00DF08D3">
        <w:t xml:space="preserve">provozu </w:t>
      </w:r>
      <w:r w:rsidR="00F03343">
        <w:t>Tunelů</w:t>
      </w:r>
      <w:r w:rsidR="00F03343" w:rsidRPr="00DF08D3">
        <w:t xml:space="preserve"> </w:t>
      </w:r>
      <w:r w:rsidR="00952225" w:rsidRPr="00DF08D3">
        <w:t xml:space="preserve">je nutné </w:t>
      </w:r>
      <w:r w:rsidR="00B52BDB" w:rsidRPr="00DF08D3">
        <w:t xml:space="preserve">mj. </w:t>
      </w:r>
      <w:r w:rsidR="00952225" w:rsidRPr="00DF08D3">
        <w:t>zajistit,</w:t>
      </w:r>
      <w:r w:rsidRPr="00DF08D3">
        <w:t xml:space="preserve"> aby byly jednotlivé stavební objekty a jednotlivá zařízení</w:t>
      </w:r>
      <w:r w:rsidR="00952225" w:rsidRPr="00DF08D3">
        <w:t xml:space="preserve"> </w:t>
      </w:r>
      <w:r w:rsidRPr="00DF08D3">
        <w:t>spravovány, opravovány a udržovány.</w:t>
      </w:r>
    </w:p>
    <w:bookmarkEnd w:id="5"/>
    <w:p w14:paraId="3C139129" w14:textId="2D6BBC2D" w:rsidR="00D444B9" w:rsidRPr="00F24520" w:rsidRDefault="00A65481" w:rsidP="00D444B9">
      <w:pPr>
        <w:pStyle w:val="i"/>
      </w:pPr>
      <w:r>
        <w:t xml:space="preserve">Objednateli bylo ze strany </w:t>
      </w:r>
      <w:r w:rsidR="00AF3503" w:rsidRPr="00F24520">
        <w:t xml:space="preserve">HMP </w:t>
      </w:r>
      <w:r>
        <w:t>svěřeno</w:t>
      </w:r>
      <w:r w:rsidR="002147CA">
        <w:t xml:space="preserve"> zajištění</w:t>
      </w:r>
      <w:r>
        <w:t xml:space="preserve"> </w:t>
      </w:r>
      <w:r w:rsidR="00AF3503" w:rsidRPr="00F24520">
        <w:t xml:space="preserve">provozování </w:t>
      </w:r>
      <w:r w:rsidR="00F03343">
        <w:t>Tunelů</w:t>
      </w:r>
      <w:r w:rsidR="00AF3503" w:rsidRPr="00F24520">
        <w:t>.</w:t>
      </w:r>
    </w:p>
    <w:p w14:paraId="05CA4DB5" w14:textId="487711A3" w:rsidR="00AD4FF5" w:rsidRPr="00DF08D3" w:rsidRDefault="00AD4FF5" w:rsidP="006860E5">
      <w:pPr>
        <w:pStyle w:val="i"/>
      </w:pPr>
      <w:bookmarkStart w:id="6" w:name="_Ref476127819"/>
      <w:r w:rsidRPr="00DF08D3">
        <w:t xml:space="preserve">Objednatel realizoval </w:t>
      </w:r>
      <w:r w:rsidR="006860E5">
        <w:t>otevřené</w:t>
      </w:r>
      <w:r w:rsidRPr="00DF08D3">
        <w:t xml:space="preserve"> řízení </w:t>
      </w:r>
      <w:r w:rsidR="00BB5A56" w:rsidRPr="00DF08D3">
        <w:t>ve smyslu § 5</w:t>
      </w:r>
      <w:r w:rsidR="006860E5">
        <w:t>6</w:t>
      </w:r>
      <w:r w:rsidR="00BB5A56" w:rsidRPr="00DF08D3">
        <w:t xml:space="preserve"> ZZVZ </w:t>
      </w:r>
      <w:r w:rsidRPr="00DF08D3">
        <w:t>pod názvem „</w:t>
      </w:r>
      <w:r w:rsidR="006860E5" w:rsidRPr="006860E5">
        <w:rPr>
          <w:i/>
        </w:rPr>
        <w:t>Údržba stavebních částí tunelů - SAT, ZAT, ATM, TAT a LAT</w:t>
      </w:r>
      <w:r w:rsidRPr="008D20BC">
        <w:t>“ (dále jen „</w:t>
      </w:r>
      <w:r w:rsidRPr="008D20BC">
        <w:rPr>
          <w:b/>
        </w:rPr>
        <w:t>Zadávací řízení</w:t>
      </w:r>
      <w:r w:rsidR="003A0FAF" w:rsidRPr="008D20BC">
        <w:t xml:space="preserve">“) </w:t>
      </w:r>
      <w:bookmarkStart w:id="7" w:name="_Ref476127880"/>
      <w:bookmarkEnd w:id="6"/>
      <w:r w:rsidR="00BB5A56" w:rsidRPr="008D20BC">
        <w:t xml:space="preserve">na výběr </w:t>
      </w:r>
      <w:r w:rsidRPr="008D20BC">
        <w:t>dodavatele, který by p</w:t>
      </w:r>
      <w:r w:rsidR="005659F7" w:rsidRPr="008D20BC">
        <w:t xml:space="preserve">ro Objednatele </w:t>
      </w:r>
      <w:r w:rsidR="00BB5A56" w:rsidRPr="008D20BC">
        <w:t xml:space="preserve">realizoval </w:t>
      </w:r>
      <w:r w:rsidR="005659F7" w:rsidRPr="008D20BC">
        <w:t>plnění spočíva</w:t>
      </w:r>
      <w:r w:rsidR="00BB5A56" w:rsidRPr="008D20BC">
        <w:t xml:space="preserve">jící v poskytování služeb </w:t>
      </w:r>
      <w:r w:rsidR="00386161" w:rsidRPr="008D20BC">
        <w:t xml:space="preserve">správy, provozu, oprav a údržby </w:t>
      </w:r>
      <w:r w:rsidR="00386161">
        <w:t xml:space="preserve">stavebních částí </w:t>
      </w:r>
      <w:r w:rsidR="00F03343">
        <w:t xml:space="preserve">Tunelů </w:t>
      </w:r>
      <w:r w:rsidR="00BB5A56" w:rsidRPr="008D20BC">
        <w:t>(tato plnění podrobně vymezená Zadávací dokumentací v kontextu veřejného zadávání dále též „</w:t>
      </w:r>
      <w:r w:rsidR="00BB5A56" w:rsidRPr="008D20BC">
        <w:rPr>
          <w:b/>
        </w:rPr>
        <w:t>Veřejná</w:t>
      </w:r>
      <w:r w:rsidR="00BB5A56" w:rsidRPr="008D20BC">
        <w:t xml:space="preserve"> </w:t>
      </w:r>
      <w:r w:rsidR="00BB5A56" w:rsidRPr="008D20BC">
        <w:rPr>
          <w:b/>
        </w:rPr>
        <w:t>zakázka</w:t>
      </w:r>
      <w:r w:rsidR="00BB5A56" w:rsidRPr="008D20BC">
        <w:t>“).</w:t>
      </w:r>
      <w:r w:rsidR="00826AAE" w:rsidRPr="008D20BC">
        <w:t xml:space="preserve"> </w:t>
      </w:r>
      <w:r w:rsidR="003A0FAF" w:rsidRPr="008D20BC">
        <w:t>Předmět Veřejné zakázky je podrobně</w:t>
      </w:r>
      <w:r w:rsidR="003A0FAF" w:rsidRPr="00DF08D3">
        <w:t xml:space="preserve"> specifikován</w:t>
      </w:r>
      <w:r w:rsidR="005E5676" w:rsidRPr="00DF08D3">
        <w:t xml:space="preserve"> v Z</w:t>
      </w:r>
      <w:r w:rsidR="00826AAE" w:rsidRPr="00DF08D3">
        <w:t>adávací dokumentaci, jejíž součást tvořil rovněž návrh této Smlouvy</w:t>
      </w:r>
      <w:r w:rsidR="003A0FAF" w:rsidRPr="00DF08D3">
        <w:t>.</w:t>
      </w:r>
      <w:bookmarkEnd w:id="7"/>
    </w:p>
    <w:p w14:paraId="38E863A1" w14:textId="37190BA3" w:rsidR="00AD4FF5" w:rsidRPr="00DF08D3" w:rsidRDefault="00AD4FF5" w:rsidP="00826AAE">
      <w:pPr>
        <w:pStyle w:val="i"/>
      </w:pPr>
      <w:r w:rsidRPr="00DF08D3">
        <w:t xml:space="preserve">Dodavatel podal nabídku do Zadávacího řízení za účelem realizace </w:t>
      </w:r>
      <w:r w:rsidR="005E0402" w:rsidRPr="00DF08D3">
        <w:t>Veřejné z</w:t>
      </w:r>
      <w:r w:rsidRPr="00DF08D3">
        <w:t>akázky pro Objednatele, čímž mj.</w:t>
      </w:r>
      <w:r w:rsidR="003A0FAF" w:rsidRPr="00DF08D3">
        <w:t xml:space="preserve"> vyjádřil svoji vůli být vázán Z</w:t>
      </w:r>
      <w:r w:rsidRPr="00DF08D3">
        <w:t xml:space="preserve">adávací dokumentací Zadávacího řízení </w:t>
      </w:r>
      <w:r w:rsidR="003A0FAF" w:rsidRPr="00DF08D3">
        <w:t>(</w:t>
      </w:r>
      <w:r w:rsidRPr="00DF08D3">
        <w:t>a obsahem této Smlouvy</w:t>
      </w:r>
      <w:r w:rsidR="003A0FAF" w:rsidRPr="00DF08D3">
        <w:t>)</w:t>
      </w:r>
      <w:r w:rsidRPr="00DF08D3">
        <w:t>.</w:t>
      </w:r>
    </w:p>
    <w:p w14:paraId="0D6560E7" w14:textId="7219E041" w:rsidR="00AD4FF5" w:rsidRPr="00DF08D3" w:rsidRDefault="003A0FAF" w:rsidP="00F5148E">
      <w:pPr>
        <w:pStyle w:val="i"/>
      </w:pPr>
      <w:r w:rsidRPr="00DF08D3">
        <w:t>Objednatel v </w:t>
      </w:r>
      <w:r w:rsidR="00AD4FF5" w:rsidRPr="00DF08D3">
        <w:t>rámci Zadávacího řízení vybral Dodavatele k uzavření této Smlouvy.</w:t>
      </w:r>
    </w:p>
    <w:p w14:paraId="05433CC9" w14:textId="6BF327E7" w:rsidR="00AD4FF5" w:rsidRPr="00DF08D3" w:rsidRDefault="00AD4FF5" w:rsidP="00F5148E">
      <w:pPr>
        <w:pStyle w:val="i"/>
      </w:pPr>
      <w:r w:rsidRPr="00DF08D3">
        <w:t>Objednatel uzavírá tuto Smlouvu za účelem realizace</w:t>
      </w:r>
      <w:r w:rsidR="00F5148E" w:rsidRPr="00DF08D3">
        <w:t xml:space="preserve"> Veřejné z</w:t>
      </w:r>
      <w:r w:rsidRPr="00DF08D3">
        <w:t xml:space="preserve">akázky. Objednatel má zájem na včasném a řádném poskytnutí plnění </w:t>
      </w:r>
      <w:r w:rsidR="00F5148E" w:rsidRPr="00DF08D3">
        <w:t xml:space="preserve">vymezených </w:t>
      </w:r>
      <w:r w:rsidRPr="00DF08D3">
        <w:t xml:space="preserve">touto Smlouvou </w:t>
      </w:r>
      <w:r w:rsidR="00F5148E" w:rsidRPr="00DF08D3">
        <w:t xml:space="preserve">(a tedy i </w:t>
      </w:r>
      <w:r w:rsidRPr="00DF08D3">
        <w:t>Zadávací dokumentací</w:t>
      </w:r>
      <w:r w:rsidR="00F5148E" w:rsidRPr="00DF08D3">
        <w:t>)</w:t>
      </w:r>
      <w:r w:rsidRPr="00DF08D3">
        <w:t xml:space="preserve"> ze strany Dodavatele, tj. zejména na tom, aby </w:t>
      </w:r>
      <w:r w:rsidR="00F5148E" w:rsidRPr="00DF08D3">
        <w:t>Veřejná z</w:t>
      </w:r>
      <w:r w:rsidRPr="00DF08D3">
        <w:t xml:space="preserve">akázka byla realizována Dodavatelem bez jakýchkoliv právních nebo jakýchkoliv </w:t>
      </w:r>
      <w:r w:rsidR="00F5148E" w:rsidRPr="00DF08D3">
        <w:t xml:space="preserve">faktických vad a aby Dodavatel </w:t>
      </w:r>
      <w:r w:rsidRPr="00DF08D3">
        <w:t>plnil veškeré ostatní povinnosti vyplývající z této Smlouvy a právního řádu.</w:t>
      </w:r>
    </w:p>
    <w:p w14:paraId="7F7FADB4" w14:textId="219691AC" w:rsidR="00AD4FF5" w:rsidRPr="00DF08D3" w:rsidRDefault="00AD4FF5" w:rsidP="00F5148E">
      <w:pPr>
        <w:pStyle w:val="i"/>
      </w:pPr>
      <w:r w:rsidRPr="00DF08D3">
        <w:t xml:space="preserve">Objednatel očekává řádné poskytnutí veškerých plnění </w:t>
      </w:r>
      <w:r w:rsidR="00F5148E" w:rsidRPr="00DF08D3">
        <w:t>Veřejné z</w:t>
      </w:r>
      <w:r w:rsidRPr="00DF08D3">
        <w:t>akázky</w:t>
      </w:r>
      <w:r w:rsidR="003A0FAF" w:rsidRPr="00DF08D3">
        <w:t xml:space="preserve"> tak</w:t>
      </w:r>
      <w:r w:rsidRPr="00DF08D3">
        <w:t xml:space="preserve">, aby </w:t>
      </w:r>
      <w:r w:rsidR="003A0FAF" w:rsidRPr="00DF08D3">
        <w:t xml:space="preserve">tato plnění přispěla k řádnému fungování </w:t>
      </w:r>
      <w:r w:rsidR="00D136CF">
        <w:t>Tunelů</w:t>
      </w:r>
      <w:r w:rsidR="00D136CF" w:rsidRPr="00DF08D3">
        <w:t xml:space="preserve"> </w:t>
      </w:r>
      <w:r w:rsidR="003A0FAF" w:rsidRPr="00DF08D3">
        <w:t>v souladu s </w:t>
      </w:r>
      <w:r w:rsidR="00F5148E" w:rsidRPr="00DF08D3">
        <w:t>účelem</w:t>
      </w:r>
      <w:r w:rsidR="003A0FAF" w:rsidRPr="00DF08D3">
        <w:t xml:space="preserve"> </w:t>
      </w:r>
      <w:r w:rsidR="00D136CF">
        <w:t>Tunelů</w:t>
      </w:r>
      <w:r w:rsidRPr="00DF08D3">
        <w:t>.</w:t>
      </w:r>
      <w:r w:rsidR="003A0FAF" w:rsidRPr="00DF08D3">
        <w:t xml:space="preserve"> Plnění této Smlouvy je jedním z</w:t>
      </w:r>
      <w:r w:rsidR="003E1E00" w:rsidRPr="00DF08D3">
        <w:t xml:space="preserve"> řady </w:t>
      </w:r>
      <w:r w:rsidR="003A0FAF" w:rsidRPr="00DF08D3">
        <w:t>dílčích kroků k</w:t>
      </w:r>
      <w:r w:rsidR="003E1E00" w:rsidRPr="00DF08D3">
        <w:t> zajištění řádného</w:t>
      </w:r>
      <w:r w:rsidR="003A0FAF" w:rsidRPr="00DF08D3">
        <w:t xml:space="preserve"> fungování </w:t>
      </w:r>
      <w:r w:rsidR="00D136CF">
        <w:t>Tunelů</w:t>
      </w:r>
      <w:r w:rsidR="003A0FAF" w:rsidRPr="00DF08D3">
        <w:t>.</w:t>
      </w:r>
    </w:p>
    <w:p w14:paraId="56A2B978" w14:textId="4E1B741F" w:rsidR="00AD4FF5" w:rsidRPr="00DF08D3" w:rsidRDefault="00AD4FF5" w:rsidP="00F5148E">
      <w:pPr>
        <w:pStyle w:val="i"/>
      </w:pPr>
      <w:r w:rsidRPr="00DF08D3">
        <w:t xml:space="preserve">Dodavatel má zájem </w:t>
      </w:r>
      <w:r w:rsidR="009E3FBF" w:rsidRPr="00DF08D3">
        <w:t xml:space="preserve">Veřejnou </w:t>
      </w:r>
      <w:r w:rsidR="00F5148E" w:rsidRPr="00DF08D3">
        <w:t>z</w:t>
      </w:r>
      <w:r w:rsidRPr="00DF08D3">
        <w:t xml:space="preserve">akázku pro Objednatele řádně a včas </w:t>
      </w:r>
      <w:r w:rsidR="00F5148E" w:rsidRPr="00DF08D3">
        <w:t xml:space="preserve">plnit a </w:t>
      </w:r>
      <w:r w:rsidRPr="00DF08D3">
        <w:t>splnit za ú</w:t>
      </w:r>
      <w:r w:rsidR="00CF24E6" w:rsidRPr="00DF08D3">
        <w:t>platu sjednanou v této Smlouvě.</w:t>
      </w:r>
    </w:p>
    <w:p w14:paraId="655836CB" w14:textId="0080766D" w:rsidR="00F54A23" w:rsidRPr="00DF08D3" w:rsidRDefault="00F54A23" w:rsidP="00C76576">
      <w:pPr>
        <w:pStyle w:val="Styl10"/>
      </w:pPr>
      <w:bookmarkStart w:id="8" w:name="page3"/>
      <w:bookmarkStart w:id="9" w:name="_Toc7168126"/>
      <w:bookmarkStart w:id="10" w:name="_Ref391648141"/>
      <w:bookmarkEnd w:id="8"/>
      <w:r w:rsidRPr="00DF08D3">
        <w:t>Vymezení pojmů</w:t>
      </w:r>
      <w:bookmarkEnd w:id="9"/>
    </w:p>
    <w:p w14:paraId="5B4BEEDD" w14:textId="30F58869" w:rsidR="00F54A23" w:rsidRPr="00DF08D3" w:rsidRDefault="000D1F1F" w:rsidP="00F54A23">
      <w:pPr>
        <w:pStyle w:val="Styl2"/>
      </w:pPr>
      <w:r w:rsidRPr="00DF08D3">
        <w:rPr>
          <w:u w:val="single"/>
        </w:rPr>
        <w:t>Definice pojmů</w:t>
      </w:r>
      <w:r w:rsidR="00861EFC" w:rsidRPr="00DF08D3">
        <w:t>.</w:t>
      </w:r>
      <w:r w:rsidRPr="00DF08D3">
        <w:t xml:space="preserve"> </w:t>
      </w:r>
      <w:r w:rsidR="00EF2E71" w:rsidRPr="00DF08D3">
        <w:t>Pojmy s počátečním velkým písmenem budou mít pro účely této Smlouvy</w:t>
      </w:r>
      <w:r w:rsidR="00106C71" w:rsidRPr="00DF08D3">
        <w:t xml:space="preserve"> </w:t>
      </w:r>
      <w:r w:rsidR="00EF2E71" w:rsidRPr="00DF08D3">
        <w:t>a Závazku z </w:t>
      </w:r>
      <w:r w:rsidR="00242E2D" w:rsidRPr="00DF08D3">
        <w:t>ní</w:t>
      </w:r>
      <w:r w:rsidR="00EF2E71" w:rsidRPr="00DF08D3">
        <w:t xml:space="preserve"> vzniklého následující význam:</w:t>
      </w:r>
    </w:p>
    <w:tbl>
      <w:tblPr>
        <w:tblStyle w:val="Mkatabulky"/>
        <w:tblW w:w="0" w:type="auto"/>
        <w:tblInd w:w="709" w:type="dxa"/>
        <w:tblLook w:val="04A0" w:firstRow="1" w:lastRow="0" w:firstColumn="1" w:lastColumn="0" w:noHBand="0" w:noVBand="1"/>
      </w:tblPr>
      <w:tblGrid>
        <w:gridCol w:w="2254"/>
        <w:gridCol w:w="6665"/>
      </w:tblGrid>
      <w:tr w:rsidR="001D1F25" w:rsidRPr="00DF08D3" w14:paraId="2C311C14" w14:textId="77777777" w:rsidTr="004652D0">
        <w:tc>
          <w:tcPr>
            <w:tcW w:w="2254" w:type="dxa"/>
          </w:tcPr>
          <w:p w14:paraId="39A8C40A" w14:textId="3F618E98" w:rsidR="002808B0" w:rsidRPr="00DF08D3" w:rsidRDefault="002808B0"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Akceptační protokol:</w:t>
            </w:r>
          </w:p>
        </w:tc>
        <w:tc>
          <w:tcPr>
            <w:tcW w:w="6665" w:type="dxa"/>
          </w:tcPr>
          <w:p w14:paraId="1A759711" w14:textId="6D71F621" w:rsidR="002808B0" w:rsidRPr="00DF08D3" w:rsidRDefault="002808B0"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00B01A77" w:rsidRPr="00DF08D3">
              <w:rPr>
                <w:rFonts w:asciiTheme="minorHAnsi" w:hAnsiTheme="minorHAnsi" w:cstheme="minorHAnsi"/>
                <w:szCs w:val="24"/>
              </w:rPr>
              <w:fldChar w:fldCharType="begin"/>
            </w:r>
            <w:r w:rsidR="00B01A77" w:rsidRPr="00DF08D3">
              <w:rPr>
                <w:rFonts w:asciiTheme="minorHAnsi" w:hAnsiTheme="minorHAnsi" w:cstheme="minorHAnsi"/>
                <w:szCs w:val="24"/>
              </w:rPr>
              <w:instrText xml:space="preserve"> REF _Ref476132075 \r \h </w:instrText>
            </w:r>
            <w:r w:rsidR="00120D45" w:rsidRPr="00DF08D3">
              <w:rPr>
                <w:rFonts w:asciiTheme="minorHAnsi" w:hAnsiTheme="minorHAnsi" w:cstheme="minorHAnsi"/>
                <w:szCs w:val="24"/>
              </w:rPr>
              <w:instrText xml:space="preserve"> \* MERGEFORMAT </w:instrText>
            </w:r>
            <w:r w:rsidR="00B01A77" w:rsidRPr="00DF08D3">
              <w:rPr>
                <w:rFonts w:asciiTheme="minorHAnsi" w:hAnsiTheme="minorHAnsi" w:cstheme="minorHAnsi"/>
                <w:szCs w:val="24"/>
              </w:rPr>
            </w:r>
            <w:r w:rsidR="00B01A77" w:rsidRPr="00DF08D3">
              <w:rPr>
                <w:rFonts w:asciiTheme="minorHAnsi" w:hAnsiTheme="minorHAnsi" w:cstheme="minorHAnsi"/>
                <w:szCs w:val="24"/>
              </w:rPr>
              <w:fldChar w:fldCharType="separate"/>
            </w:r>
            <w:r w:rsidR="00E92C6A">
              <w:rPr>
                <w:rFonts w:asciiTheme="minorHAnsi" w:hAnsiTheme="minorHAnsi" w:cstheme="minorHAnsi"/>
                <w:szCs w:val="24"/>
              </w:rPr>
              <w:t>14.3</w:t>
            </w:r>
            <w:r w:rsidR="00B01A77"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1D1F25" w:rsidRPr="00DF08D3" w14:paraId="3D901BF7" w14:textId="77777777" w:rsidTr="004652D0">
        <w:tc>
          <w:tcPr>
            <w:tcW w:w="2254" w:type="dxa"/>
          </w:tcPr>
          <w:p w14:paraId="0249DE84" w14:textId="547E2434" w:rsidR="002808B0" w:rsidRPr="00DF08D3" w:rsidRDefault="002808B0"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Akceptační řízení:</w:t>
            </w:r>
          </w:p>
        </w:tc>
        <w:tc>
          <w:tcPr>
            <w:tcW w:w="6665" w:type="dxa"/>
          </w:tcPr>
          <w:p w14:paraId="66EA1763" w14:textId="33641328" w:rsidR="002808B0" w:rsidRPr="00DF08D3" w:rsidRDefault="002808B0"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_Ref476131714 \r \h </w:instrText>
            </w:r>
            <w:r w:rsidR="00120D45" w:rsidRPr="00DF08D3">
              <w:rPr>
                <w:rFonts w:asciiTheme="minorHAnsi" w:hAnsiTheme="minorHAnsi" w:cstheme="minorHAnsi"/>
                <w:szCs w:val="24"/>
              </w:rPr>
              <w:instrText xml:space="preserve">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14.1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F03343" w:rsidRPr="00DF08D3" w14:paraId="6B0719D5" w14:textId="77777777" w:rsidTr="004652D0">
        <w:tc>
          <w:tcPr>
            <w:tcW w:w="2254" w:type="dxa"/>
          </w:tcPr>
          <w:p w14:paraId="7BE1D38C" w14:textId="29364617" w:rsidR="00F03343" w:rsidRPr="00DF08D3" w:rsidRDefault="00F03343" w:rsidP="00120D45">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ATM</w:t>
            </w:r>
          </w:p>
        </w:tc>
        <w:tc>
          <w:tcPr>
            <w:tcW w:w="6665" w:type="dxa"/>
          </w:tcPr>
          <w:p w14:paraId="217D9D45" w14:textId="00721A70" w:rsidR="00F03343" w:rsidRPr="00DF08D3" w:rsidRDefault="00F03343" w:rsidP="00120D45">
            <w:pPr>
              <w:pStyle w:val="Styl2"/>
              <w:numPr>
                <w:ilvl w:val="0"/>
                <w:numId w:val="0"/>
              </w:numPr>
              <w:spacing w:before="0"/>
              <w:rPr>
                <w:rFonts w:asciiTheme="minorHAnsi" w:hAnsiTheme="minorHAnsi" w:cstheme="minorHAnsi"/>
                <w:szCs w:val="24"/>
              </w:rPr>
            </w:pPr>
            <w:r>
              <w:rPr>
                <w:rFonts w:asciiTheme="minorHAnsi" w:hAnsiTheme="minorHAnsi" w:cstheme="minorHAnsi"/>
                <w:szCs w:val="24"/>
              </w:rPr>
              <w:t>Znamená Automobilový tunel Mrázovka.</w:t>
            </w:r>
          </w:p>
        </w:tc>
      </w:tr>
      <w:tr w:rsidR="001D1F25" w:rsidRPr="00DF08D3" w14:paraId="1C2788DB" w14:textId="77777777" w:rsidTr="004652D0">
        <w:tc>
          <w:tcPr>
            <w:tcW w:w="2254" w:type="dxa"/>
          </w:tcPr>
          <w:p w14:paraId="1B9120FA" w14:textId="73338AD0" w:rsidR="0007486C" w:rsidRPr="00DF08D3" w:rsidRDefault="0007486C"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Bankovní záruka</w:t>
            </w:r>
          </w:p>
        </w:tc>
        <w:tc>
          <w:tcPr>
            <w:tcW w:w="6665" w:type="dxa"/>
          </w:tcPr>
          <w:p w14:paraId="29AAE532" w14:textId="2264764D" w:rsidR="0007486C" w:rsidRPr="00DF08D3" w:rsidRDefault="0007486C"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_Ref476132465 \r \h </w:instrText>
            </w:r>
            <w:r w:rsidR="00120D45" w:rsidRPr="00DF08D3">
              <w:rPr>
                <w:rFonts w:asciiTheme="minorHAnsi" w:hAnsiTheme="minorHAnsi" w:cstheme="minorHAnsi"/>
                <w:szCs w:val="24"/>
              </w:rPr>
              <w:instrText xml:space="preserve">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19.1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1D1F25" w:rsidRPr="00DF08D3" w14:paraId="7097C803" w14:textId="77777777" w:rsidTr="004652D0">
        <w:tc>
          <w:tcPr>
            <w:tcW w:w="2254" w:type="dxa"/>
          </w:tcPr>
          <w:p w14:paraId="321E4A61" w14:textId="7D242809" w:rsidR="005B2FD9" w:rsidRPr="00DF08D3" w:rsidRDefault="005B2FD9" w:rsidP="00120D45">
            <w:pPr>
              <w:pStyle w:val="Styl2"/>
              <w:numPr>
                <w:ilvl w:val="0"/>
                <w:numId w:val="0"/>
              </w:numPr>
              <w:spacing w:before="0"/>
              <w:ind w:left="709" w:hanging="709"/>
              <w:rPr>
                <w:rFonts w:asciiTheme="minorHAnsi" w:hAnsiTheme="minorHAnsi" w:cstheme="minorHAnsi"/>
                <w:b/>
                <w:szCs w:val="24"/>
              </w:rPr>
            </w:pPr>
            <w:r w:rsidRPr="00DF08D3">
              <w:rPr>
                <w:rFonts w:asciiTheme="minorHAnsi" w:hAnsiTheme="minorHAnsi" w:cstheme="minorHAnsi"/>
                <w:b/>
                <w:szCs w:val="24"/>
              </w:rPr>
              <w:lastRenderedPageBreak/>
              <w:t>Cena Služeb:</w:t>
            </w:r>
          </w:p>
        </w:tc>
        <w:tc>
          <w:tcPr>
            <w:tcW w:w="6665" w:type="dxa"/>
          </w:tcPr>
          <w:p w14:paraId="4F18418E" w14:textId="46AD4643" w:rsidR="005B2FD9" w:rsidRPr="00DF08D3" w:rsidRDefault="005B2FD9"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00D023FB">
              <w:rPr>
                <w:rFonts w:asciiTheme="minorHAnsi" w:hAnsiTheme="minorHAnsi" w:cstheme="minorHAnsi"/>
                <w:szCs w:val="24"/>
              </w:rPr>
              <w:fldChar w:fldCharType="begin"/>
            </w:r>
            <w:r w:rsidR="00D023FB">
              <w:rPr>
                <w:rFonts w:asciiTheme="minorHAnsi" w:hAnsiTheme="minorHAnsi" w:cstheme="minorHAnsi"/>
                <w:szCs w:val="24"/>
              </w:rPr>
              <w:instrText xml:space="preserve"> REF _Ref502774262 \r \h </w:instrText>
            </w:r>
            <w:r w:rsidR="00D023FB">
              <w:rPr>
                <w:rFonts w:asciiTheme="minorHAnsi" w:hAnsiTheme="minorHAnsi" w:cstheme="minorHAnsi"/>
                <w:szCs w:val="24"/>
              </w:rPr>
            </w:r>
            <w:r w:rsidR="00D023FB">
              <w:rPr>
                <w:rFonts w:asciiTheme="minorHAnsi" w:hAnsiTheme="minorHAnsi" w:cstheme="minorHAnsi"/>
                <w:szCs w:val="24"/>
              </w:rPr>
              <w:fldChar w:fldCharType="separate"/>
            </w:r>
            <w:r w:rsidR="00E92C6A">
              <w:rPr>
                <w:rFonts w:asciiTheme="minorHAnsi" w:hAnsiTheme="minorHAnsi" w:cstheme="minorHAnsi"/>
                <w:szCs w:val="24"/>
              </w:rPr>
              <w:t>15</w:t>
            </w:r>
            <w:r w:rsidR="00D023FB">
              <w:rPr>
                <w:rFonts w:asciiTheme="minorHAnsi" w:hAnsiTheme="minorHAnsi" w:cstheme="minorHAnsi"/>
                <w:szCs w:val="24"/>
              </w:rPr>
              <w:fldChar w:fldCharType="end"/>
            </w:r>
            <w:r w:rsidRPr="00DF08D3">
              <w:rPr>
                <w:rFonts w:asciiTheme="minorHAnsi" w:hAnsiTheme="minorHAnsi" w:cstheme="minorHAnsi"/>
                <w:szCs w:val="24"/>
              </w:rPr>
              <w:t xml:space="preserve">. Smlouvy. </w:t>
            </w:r>
          </w:p>
        </w:tc>
      </w:tr>
      <w:tr w:rsidR="001D1F25" w:rsidRPr="00DF08D3" w14:paraId="287A3F52" w14:textId="77777777" w:rsidTr="004652D0">
        <w:tc>
          <w:tcPr>
            <w:tcW w:w="2254" w:type="dxa"/>
          </w:tcPr>
          <w:p w14:paraId="40826066" w14:textId="74CEE30A" w:rsidR="00112FDC" w:rsidRPr="00DF08D3" w:rsidRDefault="00112FDC"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Četnost Služeb</w:t>
            </w:r>
            <w:r w:rsidR="00301D7A" w:rsidRPr="00DF08D3">
              <w:rPr>
                <w:rFonts w:asciiTheme="minorHAnsi" w:hAnsiTheme="minorHAnsi" w:cstheme="minorHAnsi"/>
                <w:b/>
                <w:szCs w:val="24"/>
              </w:rPr>
              <w:t>:</w:t>
            </w:r>
          </w:p>
        </w:tc>
        <w:tc>
          <w:tcPr>
            <w:tcW w:w="6665" w:type="dxa"/>
          </w:tcPr>
          <w:p w14:paraId="64B90178" w14:textId="7CD6F8CE" w:rsidR="00112FDC" w:rsidRPr="00DF08D3" w:rsidRDefault="00112FDC"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00D023FB">
              <w:rPr>
                <w:rFonts w:asciiTheme="minorHAnsi" w:hAnsiTheme="minorHAnsi" w:cstheme="minorHAnsi"/>
                <w:szCs w:val="24"/>
              </w:rPr>
              <w:fldChar w:fldCharType="begin"/>
            </w:r>
            <w:r w:rsidR="00D023FB">
              <w:rPr>
                <w:rFonts w:asciiTheme="minorHAnsi" w:hAnsiTheme="minorHAnsi" w:cstheme="minorHAnsi"/>
                <w:szCs w:val="24"/>
              </w:rPr>
              <w:instrText xml:space="preserve"> REF _Ref501836475 \r \h </w:instrText>
            </w:r>
            <w:r w:rsidR="00D023FB">
              <w:rPr>
                <w:rFonts w:asciiTheme="minorHAnsi" w:hAnsiTheme="minorHAnsi" w:cstheme="minorHAnsi"/>
                <w:szCs w:val="24"/>
              </w:rPr>
            </w:r>
            <w:r w:rsidR="00D023FB">
              <w:rPr>
                <w:rFonts w:asciiTheme="minorHAnsi" w:hAnsiTheme="minorHAnsi" w:cstheme="minorHAnsi"/>
                <w:szCs w:val="24"/>
              </w:rPr>
              <w:fldChar w:fldCharType="separate"/>
            </w:r>
            <w:r w:rsidR="00E92C6A">
              <w:rPr>
                <w:rFonts w:asciiTheme="minorHAnsi" w:hAnsiTheme="minorHAnsi" w:cstheme="minorHAnsi"/>
                <w:szCs w:val="24"/>
              </w:rPr>
              <w:t>3.2</w:t>
            </w:r>
            <w:r w:rsidR="00D023FB">
              <w:rPr>
                <w:rFonts w:asciiTheme="minorHAnsi" w:hAnsiTheme="minorHAnsi" w:cstheme="minorHAnsi"/>
                <w:szCs w:val="24"/>
              </w:rPr>
              <w:fldChar w:fldCharType="end"/>
            </w:r>
            <w:r w:rsidRPr="00DF08D3">
              <w:rPr>
                <w:rFonts w:asciiTheme="minorHAnsi" w:hAnsiTheme="minorHAnsi" w:cstheme="minorHAnsi"/>
                <w:szCs w:val="24"/>
              </w:rPr>
              <w:t>. Smlouvy.</w:t>
            </w:r>
          </w:p>
        </w:tc>
      </w:tr>
      <w:tr w:rsidR="001D1F25" w:rsidRPr="00DF08D3" w14:paraId="79CB7E0E" w14:textId="77777777" w:rsidTr="004652D0">
        <w:tc>
          <w:tcPr>
            <w:tcW w:w="2254" w:type="dxa"/>
          </w:tcPr>
          <w:p w14:paraId="4AF247C6" w14:textId="43913A51" w:rsidR="00A82BAE" w:rsidRPr="00DF08D3" w:rsidRDefault="00A82BAE"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Doba poskytování Služeb</w:t>
            </w:r>
            <w:r w:rsidRPr="00DF08D3">
              <w:rPr>
                <w:rFonts w:asciiTheme="minorHAnsi" w:hAnsiTheme="minorHAnsi" w:cstheme="minorHAnsi"/>
                <w:szCs w:val="24"/>
              </w:rPr>
              <w:t>:</w:t>
            </w:r>
          </w:p>
        </w:tc>
        <w:tc>
          <w:tcPr>
            <w:tcW w:w="6665" w:type="dxa"/>
          </w:tcPr>
          <w:p w14:paraId="4BB85617" w14:textId="3E975C51" w:rsidR="00A82BAE" w:rsidRPr="00DF08D3" w:rsidRDefault="00A82BAE"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_Ref476133173 \r \h </w:instrText>
            </w:r>
            <w:r w:rsidR="00120D45" w:rsidRPr="00DF08D3">
              <w:rPr>
                <w:rFonts w:asciiTheme="minorHAnsi" w:hAnsiTheme="minorHAnsi" w:cstheme="minorHAnsi"/>
                <w:szCs w:val="24"/>
              </w:rPr>
              <w:instrText xml:space="preserve">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28.1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1D1F25" w:rsidRPr="00DF08D3" w14:paraId="523E6704" w14:textId="77777777" w:rsidTr="003D1341">
        <w:tc>
          <w:tcPr>
            <w:tcW w:w="2254" w:type="dxa"/>
          </w:tcPr>
          <w:p w14:paraId="22D623DC" w14:textId="0ADE1FCE" w:rsidR="00913CA7" w:rsidRPr="00DF08D3" w:rsidRDefault="00086E8E"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Dodavatel</w:t>
            </w:r>
            <w:r w:rsidR="00301D7A" w:rsidRPr="00DF08D3">
              <w:rPr>
                <w:rFonts w:asciiTheme="minorHAnsi" w:hAnsiTheme="minorHAnsi" w:cstheme="minorHAnsi"/>
                <w:b/>
                <w:szCs w:val="24"/>
              </w:rPr>
              <w:t>:</w:t>
            </w:r>
          </w:p>
        </w:tc>
        <w:tc>
          <w:tcPr>
            <w:tcW w:w="6665" w:type="dxa"/>
          </w:tcPr>
          <w:p w14:paraId="0C2A6A58" w14:textId="03E78A6E" w:rsidR="00913CA7" w:rsidRPr="00DF08D3" w:rsidRDefault="00086E8E"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w:t>
            </w:r>
            <w:r w:rsidR="005E5676" w:rsidRPr="00DF08D3">
              <w:rPr>
                <w:rFonts w:asciiTheme="minorHAnsi" w:hAnsiTheme="minorHAnsi" w:cstheme="minorHAnsi"/>
                <w:szCs w:val="24"/>
              </w:rPr>
              <w:t> </w:t>
            </w:r>
            <w:r w:rsidR="003D1341">
              <w:rPr>
                <w:rFonts w:asciiTheme="minorHAnsi" w:hAnsiTheme="minorHAnsi" w:cstheme="minorHAnsi"/>
                <w:szCs w:val="24"/>
              </w:rPr>
              <w:t>článku</w:t>
            </w:r>
            <w:r w:rsidRPr="00DF08D3">
              <w:rPr>
                <w:rFonts w:asciiTheme="minorHAnsi" w:hAnsiTheme="minorHAnsi" w:cstheme="minorHAnsi"/>
                <w:szCs w:val="24"/>
              </w:rPr>
              <w:t> </w:t>
            </w:r>
            <w:r w:rsidR="003D1341">
              <w:rPr>
                <w:rFonts w:asciiTheme="minorHAnsi" w:hAnsiTheme="minorHAnsi" w:cstheme="minorHAnsi"/>
                <w:szCs w:val="24"/>
              </w:rPr>
              <w:fldChar w:fldCharType="begin"/>
            </w:r>
            <w:r w:rsidR="003D1341">
              <w:rPr>
                <w:rFonts w:asciiTheme="minorHAnsi" w:hAnsiTheme="minorHAnsi" w:cstheme="minorHAnsi"/>
                <w:szCs w:val="24"/>
              </w:rPr>
              <w:instrText xml:space="preserve"> REF _Ref54874904 \r \h </w:instrText>
            </w:r>
            <w:r w:rsidR="003D1341">
              <w:rPr>
                <w:rFonts w:asciiTheme="minorHAnsi" w:hAnsiTheme="minorHAnsi" w:cstheme="minorHAnsi"/>
                <w:szCs w:val="24"/>
              </w:rPr>
            </w:r>
            <w:r w:rsidR="003D1341">
              <w:rPr>
                <w:rFonts w:asciiTheme="minorHAnsi" w:hAnsiTheme="minorHAnsi" w:cstheme="minorHAnsi"/>
                <w:szCs w:val="24"/>
              </w:rPr>
              <w:fldChar w:fldCharType="separate"/>
            </w:r>
            <w:r w:rsidR="003D1341">
              <w:rPr>
                <w:rFonts w:asciiTheme="minorHAnsi" w:hAnsiTheme="minorHAnsi" w:cstheme="minorHAnsi"/>
                <w:szCs w:val="24"/>
              </w:rPr>
              <w:t>1</w:t>
            </w:r>
            <w:r w:rsidR="003D1341">
              <w:rPr>
                <w:rFonts w:asciiTheme="minorHAnsi" w:hAnsiTheme="minorHAnsi" w:cstheme="minorHAnsi"/>
                <w:szCs w:val="24"/>
              </w:rPr>
              <w:fldChar w:fldCharType="end"/>
            </w:r>
            <w:r w:rsidRPr="00DF08D3">
              <w:rPr>
                <w:rFonts w:asciiTheme="minorHAnsi" w:hAnsiTheme="minorHAnsi" w:cstheme="minorHAnsi"/>
                <w:szCs w:val="24"/>
              </w:rPr>
              <w:t>. Smlouvy.</w:t>
            </w:r>
          </w:p>
        </w:tc>
      </w:tr>
      <w:tr w:rsidR="0081604D" w:rsidRPr="00DF08D3" w14:paraId="25FFFABC" w14:textId="77777777" w:rsidTr="004652D0">
        <w:tc>
          <w:tcPr>
            <w:tcW w:w="2254" w:type="dxa"/>
          </w:tcPr>
          <w:p w14:paraId="1A5057AF" w14:textId="626EBC06" w:rsidR="0081604D" w:rsidRPr="00DF08D3" w:rsidRDefault="0081604D" w:rsidP="00120D45">
            <w:pPr>
              <w:pStyle w:val="Styl2"/>
              <w:numPr>
                <w:ilvl w:val="0"/>
                <w:numId w:val="0"/>
              </w:numPr>
              <w:spacing w:before="0"/>
              <w:rPr>
                <w:rFonts w:asciiTheme="minorHAnsi" w:hAnsiTheme="minorHAnsi" w:cstheme="minorHAnsi"/>
                <w:b/>
                <w:szCs w:val="24"/>
              </w:rPr>
            </w:pPr>
            <w:r w:rsidRPr="00DF08D3">
              <w:rPr>
                <w:b/>
              </w:rPr>
              <w:t>Dohoda o změně Dodavatele:</w:t>
            </w:r>
          </w:p>
        </w:tc>
        <w:tc>
          <w:tcPr>
            <w:tcW w:w="6665" w:type="dxa"/>
          </w:tcPr>
          <w:p w14:paraId="1740A4D3" w14:textId="07F0B036" w:rsidR="0081604D" w:rsidRPr="00DF08D3" w:rsidRDefault="008B3837" w:rsidP="00120D45">
            <w:pPr>
              <w:pStyle w:val="Styl2"/>
              <w:numPr>
                <w:ilvl w:val="0"/>
                <w:numId w:val="0"/>
              </w:numPr>
              <w:spacing w:before="0"/>
              <w:rPr>
                <w:rFonts w:asciiTheme="minorHAnsi" w:hAnsiTheme="minorHAnsi" w:cstheme="minorHAnsi"/>
                <w:szCs w:val="24"/>
              </w:rPr>
            </w:pPr>
            <w:r>
              <w:t>Znamená p</w:t>
            </w:r>
            <w:r w:rsidR="0081604D" w:rsidRPr="00DF08D3">
              <w:t>rávní jednání, na základě kterého dochází ke změně v osobě Dodavatele dle této Smlouvy.</w:t>
            </w:r>
          </w:p>
        </w:tc>
      </w:tr>
      <w:tr w:rsidR="001D1F25" w:rsidRPr="00DF08D3" w14:paraId="1218511B" w14:textId="77777777" w:rsidTr="004652D0">
        <w:tc>
          <w:tcPr>
            <w:tcW w:w="2254" w:type="dxa"/>
          </w:tcPr>
          <w:p w14:paraId="506CCEF7" w14:textId="16CD6E15" w:rsidR="00086E8E" w:rsidRPr="00DF08D3" w:rsidRDefault="00086E8E"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DPH</w:t>
            </w:r>
            <w:r w:rsidR="00301D7A" w:rsidRPr="00DF08D3">
              <w:rPr>
                <w:rFonts w:asciiTheme="minorHAnsi" w:hAnsiTheme="minorHAnsi" w:cstheme="minorHAnsi"/>
                <w:b/>
                <w:szCs w:val="24"/>
              </w:rPr>
              <w:t>:</w:t>
            </w:r>
          </w:p>
        </w:tc>
        <w:tc>
          <w:tcPr>
            <w:tcW w:w="6665" w:type="dxa"/>
          </w:tcPr>
          <w:p w14:paraId="794CCB18" w14:textId="5187B299" w:rsidR="00086E8E" w:rsidRPr="00DF08D3" w:rsidRDefault="00622A27"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Znamená d</w:t>
            </w:r>
            <w:r w:rsidR="00086E8E" w:rsidRPr="00DF08D3">
              <w:rPr>
                <w:rFonts w:asciiTheme="minorHAnsi" w:hAnsiTheme="minorHAnsi" w:cstheme="minorHAnsi"/>
                <w:szCs w:val="24"/>
              </w:rPr>
              <w:t>aň z přidané hodnoty</w:t>
            </w:r>
            <w:r w:rsidRPr="00DF08D3">
              <w:rPr>
                <w:rFonts w:asciiTheme="minorHAnsi" w:hAnsiTheme="minorHAnsi" w:cstheme="minorHAnsi"/>
                <w:szCs w:val="24"/>
              </w:rPr>
              <w:t>.</w:t>
            </w:r>
          </w:p>
        </w:tc>
      </w:tr>
      <w:tr w:rsidR="001D1F25" w:rsidRPr="00DF08D3" w14:paraId="06713139" w14:textId="77777777" w:rsidTr="004652D0">
        <w:tc>
          <w:tcPr>
            <w:tcW w:w="2254" w:type="dxa"/>
          </w:tcPr>
          <w:p w14:paraId="015E0FC8" w14:textId="48A4206D" w:rsidR="00086E8E" w:rsidRPr="00DF08D3" w:rsidRDefault="00086E8E"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Důvěrné informace:</w:t>
            </w:r>
          </w:p>
        </w:tc>
        <w:tc>
          <w:tcPr>
            <w:tcW w:w="6665" w:type="dxa"/>
          </w:tcPr>
          <w:p w14:paraId="10902F3F" w14:textId="61D9458B" w:rsidR="00086E8E" w:rsidRPr="00DF08D3" w:rsidRDefault="004C7145"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_Ref476132928 \r \h </w:instrText>
            </w:r>
            <w:r w:rsidR="00120D45" w:rsidRPr="00DF08D3">
              <w:rPr>
                <w:rFonts w:asciiTheme="minorHAnsi" w:hAnsiTheme="minorHAnsi" w:cstheme="minorHAnsi"/>
                <w:szCs w:val="24"/>
              </w:rPr>
              <w:instrText xml:space="preserve">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25.1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1D1F25" w:rsidRPr="00DF08D3" w14:paraId="210BCAE9" w14:textId="77777777" w:rsidTr="004652D0">
        <w:tc>
          <w:tcPr>
            <w:tcW w:w="2254" w:type="dxa"/>
          </w:tcPr>
          <w:p w14:paraId="3F28C15E" w14:textId="719CC67B" w:rsidR="00D96443" w:rsidRPr="00DF08D3" w:rsidRDefault="00D96443"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Faktury:</w:t>
            </w:r>
          </w:p>
        </w:tc>
        <w:tc>
          <w:tcPr>
            <w:tcW w:w="6665" w:type="dxa"/>
          </w:tcPr>
          <w:p w14:paraId="198F1455" w14:textId="2DF4096E" w:rsidR="00D96443" w:rsidRPr="00DF08D3" w:rsidRDefault="00D96443" w:rsidP="00120D45">
            <w:pPr>
              <w:pStyle w:val="Styl2"/>
              <w:numPr>
                <w:ilvl w:val="0"/>
                <w:numId w:val="0"/>
              </w:numPr>
              <w:spacing w:before="0"/>
              <w:rPr>
                <w:rFonts w:asciiTheme="minorHAnsi" w:hAnsiTheme="minorHAnsi" w:cstheme="minorHAnsi"/>
                <w:szCs w:val="24"/>
                <w:highlight w:val="cyan"/>
              </w:rPr>
            </w:pPr>
            <w:r w:rsidRPr="00DF08D3">
              <w:rPr>
                <w:rFonts w:asciiTheme="minorHAnsi" w:hAnsiTheme="minorHAnsi" w:cstheme="minorHAnsi"/>
                <w:szCs w:val="24"/>
              </w:rPr>
              <w:t>Má význam uvedený v odst. </w:t>
            </w:r>
            <w:r w:rsidR="00B93071">
              <w:rPr>
                <w:rFonts w:asciiTheme="minorHAnsi" w:hAnsiTheme="minorHAnsi" w:cstheme="minorHAnsi"/>
                <w:szCs w:val="24"/>
              </w:rPr>
              <w:fldChar w:fldCharType="begin"/>
            </w:r>
            <w:r w:rsidR="00B93071">
              <w:rPr>
                <w:rFonts w:asciiTheme="minorHAnsi" w:hAnsiTheme="minorHAnsi" w:cstheme="minorHAnsi"/>
                <w:szCs w:val="24"/>
              </w:rPr>
              <w:instrText xml:space="preserve"> REF _Ref502779689 \r \h </w:instrText>
            </w:r>
            <w:r w:rsidR="00B93071">
              <w:rPr>
                <w:rFonts w:asciiTheme="minorHAnsi" w:hAnsiTheme="minorHAnsi" w:cstheme="minorHAnsi"/>
                <w:szCs w:val="24"/>
              </w:rPr>
            </w:r>
            <w:r w:rsidR="00B93071">
              <w:rPr>
                <w:rFonts w:asciiTheme="minorHAnsi" w:hAnsiTheme="minorHAnsi" w:cstheme="minorHAnsi"/>
                <w:szCs w:val="24"/>
              </w:rPr>
              <w:fldChar w:fldCharType="separate"/>
            </w:r>
            <w:r w:rsidR="00E92C6A">
              <w:rPr>
                <w:rFonts w:asciiTheme="minorHAnsi" w:hAnsiTheme="minorHAnsi" w:cstheme="minorHAnsi"/>
                <w:szCs w:val="24"/>
              </w:rPr>
              <w:t>17.1</w:t>
            </w:r>
            <w:r w:rsidR="00B93071">
              <w:rPr>
                <w:rFonts w:asciiTheme="minorHAnsi" w:hAnsiTheme="minorHAnsi" w:cstheme="minorHAnsi"/>
                <w:szCs w:val="24"/>
              </w:rPr>
              <w:fldChar w:fldCharType="end"/>
            </w:r>
            <w:r w:rsidRPr="00DF08D3">
              <w:rPr>
                <w:rFonts w:asciiTheme="minorHAnsi" w:hAnsiTheme="minorHAnsi" w:cstheme="minorHAnsi"/>
                <w:szCs w:val="24"/>
              </w:rPr>
              <w:t>. Smlouvy.</w:t>
            </w:r>
          </w:p>
        </w:tc>
      </w:tr>
      <w:tr w:rsidR="001D1F25" w:rsidRPr="00DF08D3" w14:paraId="485B1ADB" w14:textId="77777777" w:rsidTr="004652D0">
        <w:tc>
          <w:tcPr>
            <w:tcW w:w="2254" w:type="dxa"/>
          </w:tcPr>
          <w:p w14:paraId="347AAF8A" w14:textId="072D9663" w:rsidR="00086E8E" w:rsidRPr="00DF08D3" w:rsidRDefault="00086E8E"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b/>
                <w:szCs w:val="24"/>
              </w:rPr>
              <w:t>HMP</w:t>
            </w:r>
            <w:r w:rsidRPr="00DF08D3">
              <w:rPr>
                <w:rFonts w:asciiTheme="minorHAnsi" w:hAnsiTheme="minorHAnsi" w:cstheme="minorHAnsi"/>
                <w:szCs w:val="24"/>
              </w:rPr>
              <w:t>:</w:t>
            </w:r>
          </w:p>
        </w:tc>
        <w:tc>
          <w:tcPr>
            <w:tcW w:w="6665" w:type="dxa"/>
          </w:tcPr>
          <w:p w14:paraId="61AD1713" w14:textId="387820EA" w:rsidR="00086E8E" w:rsidRPr="00DF08D3" w:rsidRDefault="00622A27"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Znamená hlavní město Prahu.</w:t>
            </w:r>
          </w:p>
        </w:tc>
      </w:tr>
      <w:tr w:rsidR="001D1F25" w:rsidRPr="00DF08D3" w14:paraId="4278554F" w14:textId="77777777" w:rsidTr="004652D0">
        <w:tc>
          <w:tcPr>
            <w:tcW w:w="2254" w:type="dxa"/>
          </w:tcPr>
          <w:p w14:paraId="18BD3FEC" w14:textId="2CD4FF98" w:rsidR="005B3E28" w:rsidRPr="00DF08D3" w:rsidRDefault="005B3E28"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Implementace:</w:t>
            </w:r>
          </w:p>
        </w:tc>
        <w:tc>
          <w:tcPr>
            <w:tcW w:w="6665" w:type="dxa"/>
          </w:tcPr>
          <w:p w14:paraId="2F49EF91" w14:textId="45723EFD" w:rsidR="005B3E28" w:rsidRPr="00DF08D3" w:rsidRDefault="005B3E28"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_Ref476128693 \r \h </w:instrText>
            </w:r>
            <w:r w:rsidR="00120D45" w:rsidRPr="00DF08D3">
              <w:rPr>
                <w:rFonts w:asciiTheme="minorHAnsi" w:hAnsiTheme="minorHAnsi" w:cstheme="minorHAnsi"/>
                <w:szCs w:val="24"/>
              </w:rPr>
              <w:instrText xml:space="preserve">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12.1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AC5FCC" w:rsidRPr="00DF08D3" w14:paraId="06306C94" w14:textId="77777777" w:rsidTr="004652D0">
        <w:tc>
          <w:tcPr>
            <w:tcW w:w="2254" w:type="dxa"/>
          </w:tcPr>
          <w:p w14:paraId="21FE4C9F" w14:textId="6A6AD612" w:rsidR="00AC5FCC" w:rsidRPr="00DF08D3" w:rsidRDefault="00AC5FCC" w:rsidP="00120D45">
            <w:pPr>
              <w:pStyle w:val="Styl2"/>
              <w:numPr>
                <w:ilvl w:val="0"/>
                <w:numId w:val="0"/>
              </w:numPr>
              <w:spacing w:before="0"/>
              <w:rPr>
                <w:rFonts w:asciiTheme="minorHAnsi" w:hAnsiTheme="minorHAnsi" w:cstheme="minorHAnsi"/>
                <w:b/>
                <w:szCs w:val="24"/>
              </w:rPr>
            </w:pPr>
            <w:r w:rsidRPr="00DF08D3">
              <w:rPr>
                <w:b/>
              </w:rPr>
              <w:t>Jednorázové Služby:</w:t>
            </w:r>
          </w:p>
        </w:tc>
        <w:tc>
          <w:tcPr>
            <w:tcW w:w="6665" w:type="dxa"/>
          </w:tcPr>
          <w:p w14:paraId="33CE2363" w14:textId="280A8525" w:rsidR="00AC5FCC" w:rsidRPr="00DF08D3" w:rsidRDefault="00AC5FCC"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_Ref501836475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3.2</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AC5FCC" w:rsidRPr="00DF08D3" w14:paraId="514F086A" w14:textId="77777777" w:rsidTr="004652D0">
        <w:tc>
          <w:tcPr>
            <w:tcW w:w="2254" w:type="dxa"/>
          </w:tcPr>
          <w:p w14:paraId="043BF4D9" w14:textId="50446F0F" w:rsidR="00AC5FCC" w:rsidRPr="00DF08D3" w:rsidRDefault="00AC5FCC" w:rsidP="00120D45">
            <w:pPr>
              <w:pStyle w:val="Styl2"/>
              <w:numPr>
                <w:ilvl w:val="0"/>
                <w:numId w:val="0"/>
              </w:numPr>
              <w:spacing w:before="0"/>
              <w:rPr>
                <w:rFonts w:asciiTheme="minorHAnsi" w:hAnsiTheme="minorHAnsi" w:cstheme="minorHAnsi"/>
                <w:b/>
                <w:szCs w:val="24"/>
              </w:rPr>
            </w:pPr>
            <w:r w:rsidRPr="00DF08D3">
              <w:rPr>
                <w:b/>
              </w:rPr>
              <w:t>Jednorázové Služby – Havarijní:</w:t>
            </w:r>
          </w:p>
        </w:tc>
        <w:tc>
          <w:tcPr>
            <w:tcW w:w="6665" w:type="dxa"/>
          </w:tcPr>
          <w:p w14:paraId="0B2CD0B3" w14:textId="193810DA" w:rsidR="00AC5FCC" w:rsidRPr="00DF08D3" w:rsidRDefault="00AC5FCC"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_Ref501836475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3.2</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AC5FCC" w:rsidRPr="00DF08D3" w14:paraId="19BC9727" w14:textId="77777777" w:rsidTr="004652D0">
        <w:tc>
          <w:tcPr>
            <w:tcW w:w="2254" w:type="dxa"/>
          </w:tcPr>
          <w:p w14:paraId="2B075E98" w14:textId="5CFBE0F7" w:rsidR="00AC5FCC" w:rsidRPr="00DF08D3" w:rsidRDefault="00AC5FCC" w:rsidP="00120D45">
            <w:pPr>
              <w:pStyle w:val="Styl2"/>
              <w:numPr>
                <w:ilvl w:val="0"/>
                <w:numId w:val="0"/>
              </w:numPr>
              <w:spacing w:before="0"/>
              <w:rPr>
                <w:rFonts w:asciiTheme="minorHAnsi" w:hAnsiTheme="minorHAnsi" w:cstheme="minorHAnsi"/>
                <w:b/>
                <w:szCs w:val="24"/>
              </w:rPr>
            </w:pPr>
            <w:r w:rsidRPr="00DF08D3">
              <w:rPr>
                <w:b/>
              </w:rPr>
              <w:t>Jednorázové Služby – Ostatní:</w:t>
            </w:r>
          </w:p>
        </w:tc>
        <w:tc>
          <w:tcPr>
            <w:tcW w:w="6665" w:type="dxa"/>
          </w:tcPr>
          <w:p w14:paraId="54C4B766" w14:textId="580B46EA" w:rsidR="00AC5FCC" w:rsidRPr="00DF08D3" w:rsidRDefault="00AC5FCC"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_Ref501836475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3.2</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1D1F25" w:rsidRPr="00DF08D3" w14:paraId="5C1EE01C" w14:textId="77777777" w:rsidTr="004652D0">
        <w:tc>
          <w:tcPr>
            <w:tcW w:w="2254" w:type="dxa"/>
          </w:tcPr>
          <w:p w14:paraId="7474C16A" w14:textId="54235774" w:rsidR="005B6967" w:rsidRPr="00DF08D3" w:rsidRDefault="005B6967" w:rsidP="00120D45">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Jednotková cena:</w:t>
            </w:r>
          </w:p>
        </w:tc>
        <w:tc>
          <w:tcPr>
            <w:tcW w:w="6665" w:type="dxa"/>
          </w:tcPr>
          <w:p w14:paraId="3E2CEA22" w14:textId="45B11050" w:rsidR="005B6967" w:rsidRPr="00DF08D3" w:rsidRDefault="005B6967" w:rsidP="00120D45">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w:t>
            </w:r>
            <w:r w:rsidR="00B93071" w:rsidRPr="00DF08D3">
              <w:rPr>
                <w:rFonts w:asciiTheme="minorHAnsi" w:hAnsiTheme="minorHAnsi" w:cstheme="minorHAnsi"/>
                <w:szCs w:val="24"/>
              </w:rPr>
              <w:t> </w:t>
            </w:r>
            <w:r w:rsidR="00B93071">
              <w:rPr>
                <w:rFonts w:asciiTheme="minorHAnsi" w:hAnsiTheme="minorHAnsi" w:cstheme="minorHAnsi"/>
                <w:szCs w:val="24"/>
              </w:rPr>
              <w:fldChar w:fldCharType="begin"/>
            </w:r>
            <w:r w:rsidR="00B93071">
              <w:rPr>
                <w:rFonts w:asciiTheme="minorHAnsi" w:hAnsiTheme="minorHAnsi" w:cstheme="minorHAnsi"/>
                <w:szCs w:val="24"/>
              </w:rPr>
              <w:instrText xml:space="preserve"> REF _Ref502774262 \r \h </w:instrText>
            </w:r>
            <w:r w:rsidR="00B93071">
              <w:rPr>
                <w:rFonts w:asciiTheme="minorHAnsi" w:hAnsiTheme="minorHAnsi" w:cstheme="minorHAnsi"/>
                <w:szCs w:val="24"/>
              </w:rPr>
            </w:r>
            <w:r w:rsidR="00B93071">
              <w:rPr>
                <w:rFonts w:asciiTheme="minorHAnsi" w:hAnsiTheme="minorHAnsi" w:cstheme="minorHAnsi"/>
                <w:szCs w:val="24"/>
              </w:rPr>
              <w:fldChar w:fldCharType="separate"/>
            </w:r>
            <w:r w:rsidR="00E92C6A">
              <w:rPr>
                <w:rFonts w:asciiTheme="minorHAnsi" w:hAnsiTheme="minorHAnsi" w:cstheme="minorHAnsi"/>
                <w:szCs w:val="24"/>
              </w:rPr>
              <w:t>15</w:t>
            </w:r>
            <w:r w:rsidR="00B93071">
              <w:rPr>
                <w:rFonts w:asciiTheme="minorHAnsi" w:hAnsiTheme="minorHAnsi" w:cstheme="minorHAnsi"/>
                <w:szCs w:val="24"/>
              </w:rPr>
              <w:fldChar w:fldCharType="end"/>
            </w:r>
            <w:r w:rsidR="00B93071" w:rsidRPr="00DF08D3">
              <w:rPr>
                <w:rFonts w:asciiTheme="minorHAnsi" w:hAnsiTheme="minorHAnsi" w:cstheme="minorHAnsi"/>
                <w:szCs w:val="24"/>
              </w:rPr>
              <w:t>.</w:t>
            </w:r>
            <w:r w:rsidR="00572B47">
              <w:rPr>
                <w:rFonts w:asciiTheme="minorHAnsi" w:hAnsiTheme="minorHAnsi" w:cstheme="minorHAnsi"/>
                <w:szCs w:val="24"/>
              </w:rPr>
              <w:t>1.</w:t>
            </w:r>
            <w:r w:rsidRPr="00DF08D3">
              <w:rPr>
                <w:rFonts w:asciiTheme="minorHAnsi" w:hAnsiTheme="minorHAnsi" w:cstheme="minorHAnsi"/>
                <w:szCs w:val="24"/>
              </w:rPr>
              <w:t xml:space="preserve"> Smlouvy.</w:t>
            </w:r>
          </w:p>
        </w:tc>
      </w:tr>
      <w:tr w:rsidR="00215FB8" w:rsidRPr="00DF08D3" w14:paraId="2A00E63C" w14:textId="77777777" w:rsidTr="00215FB8">
        <w:tc>
          <w:tcPr>
            <w:tcW w:w="2254" w:type="dxa"/>
          </w:tcPr>
          <w:p w14:paraId="719386D3" w14:textId="19239FB3"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Kontaktní osoba Dodavatele</w:t>
            </w:r>
          </w:p>
        </w:tc>
        <w:tc>
          <w:tcPr>
            <w:tcW w:w="6665" w:type="dxa"/>
          </w:tcPr>
          <w:p w14:paraId="43A848E2" w14:textId="64B64260"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w:t>
            </w:r>
            <w:r w:rsidR="00B65C26">
              <w:rPr>
                <w:rFonts w:asciiTheme="minorHAnsi" w:hAnsiTheme="minorHAnsi" w:cstheme="minorHAnsi"/>
                <w:szCs w:val="24"/>
              </w:rPr>
              <w:t>příloze 6 této</w:t>
            </w:r>
            <w:r w:rsidRPr="00DF08D3">
              <w:rPr>
                <w:rFonts w:asciiTheme="minorHAnsi" w:hAnsiTheme="minorHAnsi" w:cstheme="minorHAnsi"/>
                <w:szCs w:val="24"/>
              </w:rPr>
              <w:t xml:space="preserve"> Smlouvy.</w:t>
            </w:r>
          </w:p>
        </w:tc>
      </w:tr>
      <w:tr w:rsidR="00215FB8" w:rsidRPr="00DF08D3" w14:paraId="7B458104" w14:textId="77777777" w:rsidTr="00215FB8">
        <w:tc>
          <w:tcPr>
            <w:tcW w:w="2254" w:type="dxa"/>
          </w:tcPr>
          <w:p w14:paraId="4BD3346A" w14:textId="1A2AC7C8"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Kontaktní osoba Objednatele</w:t>
            </w:r>
          </w:p>
        </w:tc>
        <w:tc>
          <w:tcPr>
            <w:tcW w:w="6665" w:type="dxa"/>
          </w:tcPr>
          <w:p w14:paraId="008EA466" w14:textId="49AAC429"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 xml:space="preserve">Má význam uvedený </w:t>
            </w:r>
            <w:r w:rsidR="00B65C26">
              <w:rPr>
                <w:rFonts w:asciiTheme="minorHAnsi" w:hAnsiTheme="minorHAnsi" w:cstheme="minorHAnsi"/>
                <w:szCs w:val="24"/>
              </w:rPr>
              <w:t>v příloze 6 této</w:t>
            </w:r>
            <w:r w:rsidR="00B65C26" w:rsidRPr="00DF08D3">
              <w:rPr>
                <w:rFonts w:asciiTheme="minorHAnsi" w:hAnsiTheme="minorHAnsi" w:cstheme="minorHAnsi"/>
                <w:szCs w:val="24"/>
              </w:rPr>
              <w:t xml:space="preserve"> </w:t>
            </w:r>
            <w:r w:rsidRPr="00DF08D3">
              <w:rPr>
                <w:rFonts w:asciiTheme="minorHAnsi" w:hAnsiTheme="minorHAnsi" w:cstheme="minorHAnsi"/>
                <w:szCs w:val="24"/>
              </w:rPr>
              <w:t>Smlouvy.</w:t>
            </w:r>
          </w:p>
        </w:tc>
      </w:tr>
      <w:tr w:rsidR="00215FB8" w:rsidRPr="00DF08D3" w14:paraId="19A1ACFA" w14:textId="77777777" w:rsidTr="004652D0">
        <w:tc>
          <w:tcPr>
            <w:tcW w:w="2254" w:type="dxa"/>
          </w:tcPr>
          <w:p w14:paraId="2393F62F" w14:textId="3004CBFA"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Kvalifikovaná osoba:</w:t>
            </w:r>
          </w:p>
        </w:tc>
        <w:tc>
          <w:tcPr>
            <w:tcW w:w="6665" w:type="dxa"/>
          </w:tcPr>
          <w:p w14:paraId="7E583978" w14:textId="06A31D01"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Pr>
                <w:rFonts w:asciiTheme="minorHAnsi" w:hAnsiTheme="minorHAnsi" w:cstheme="minorHAnsi"/>
                <w:szCs w:val="24"/>
              </w:rPr>
              <w:fldChar w:fldCharType="begin"/>
            </w:r>
            <w:r>
              <w:rPr>
                <w:rFonts w:asciiTheme="minorHAnsi" w:hAnsiTheme="minorHAnsi" w:cstheme="minorHAnsi"/>
                <w:szCs w:val="24"/>
              </w:rPr>
              <w:instrText xml:space="preserve"> REF _Ref467683435 \r \h </w:instrText>
            </w:r>
            <w:r>
              <w:rPr>
                <w:rFonts w:asciiTheme="minorHAnsi" w:hAnsiTheme="minorHAnsi" w:cstheme="minorHAnsi"/>
                <w:szCs w:val="24"/>
              </w:rPr>
            </w:r>
            <w:r>
              <w:rPr>
                <w:rFonts w:asciiTheme="minorHAnsi" w:hAnsiTheme="minorHAnsi" w:cstheme="minorHAnsi"/>
                <w:szCs w:val="24"/>
              </w:rPr>
              <w:fldChar w:fldCharType="separate"/>
            </w:r>
            <w:r w:rsidR="00E92C6A">
              <w:rPr>
                <w:rFonts w:asciiTheme="minorHAnsi" w:hAnsiTheme="minorHAnsi" w:cstheme="minorHAnsi"/>
                <w:szCs w:val="24"/>
              </w:rPr>
              <w:t>23.3</w:t>
            </w:r>
            <w:r>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26AB7EB7" w14:textId="77777777" w:rsidTr="004652D0">
        <w:tc>
          <w:tcPr>
            <w:tcW w:w="2254" w:type="dxa"/>
          </w:tcPr>
          <w:p w14:paraId="438B6F70" w14:textId="1C28FA30"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LAT</w:t>
            </w:r>
          </w:p>
        </w:tc>
        <w:tc>
          <w:tcPr>
            <w:tcW w:w="6665" w:type="dxa"/>
          </w:tcPr>
          <w:p w14:paraId="573EFE38" w14:textId="0B60B7E9" w:rsidR="00215FB8" w:rsidRPr="00DF08D3" w:rsidRDefault="00215FB8" w:rsidP="00215FB8">
            <w:pPr>
              <w:pStyle w:val="Styl2"/>
              <w:numPr>
                <w:ilvl w:val="0"/>
                <w:numId w:val="0"/>
              </w:numPr>
              <w:spacing w:before="0"/>
              <w:rPr>
                <w:rFonts w:asciiTheme="minorHAnsi" w:hAnsiTheme="minorHAnsi" w:cstheme="minorHAnsi"/>
                <w:szCs w:val="24"/>
              </w:rPr>
            </w:pPr>
            <w:r>
              <w:rPr>
                <w:rFonts w:asciiTheme="minorHAnsi" w:hAnsiTheme="minorHAnsi" w:cstheme="minorHAnsi"/>
              </w:rPr>
              <w:t>Znamená Letenský automobilový tunel.</w:t>
            </w:r>
          </w:p>
        </w:tc>
      </w:tr>
      <w:tr w:rsidR="00215FB8" w:rsidRPr="00DF08D3" w14:paraId="2059B249" w14:textId="77777777" w:rsidTr="004652D0">
        <w:tc>
          <w:tcPr>
            <w:tcW w:w="2254" w:type="dxa"/>
          </w:tcPr>
          <w:p w14:paraId="4A321D12" w14:textId="348B29F8"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Maximální objemy Služeb:</w:t>
            </w:r>
          </w:p>
        </w:tc>
        <w:tc>
          <w:tcPr>
            <w:tcW w:w="6665" w:type="dxa"/>
          </w:tcPr>
          <w:p w14:paraId="7F920869" w14:textId="75324345"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_Ref476128421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6.5</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64B8A4E9" w14:textId="77777777" w:rsidTr="004652D0">
        <w:tc>
          <w:tcPr>
            <w:tcW w:w="2254" w:type="dxa"/>
          </w:tcPr>
          <w:p w14:paraId="1D60E1CD" w14:textId="27648A6E" w:rsidR="00215FB8" w:rsidRPr="00DF08D3" w:rsidRDefault="00215FB8" w:rsidP="00215FB8">
            <w:pPr>
              <w:pStyle w:val="Styl2"/>
              <w:numPr>
                <w:ilvl w:val="0"/>
                <w:numId w:val="0"/>
              </w:numPr>
              <w:spacing w:before="0"/>
              <w:ind w:left="709" w:hanging="709"/>
              <w:rPr>
                <w:rFonts w:asciiTheme="minorHAnsi" w:hAnsiTheme="minorHAnsi" w:cstheme="minorHAnsi"/>
                <w:b/>
                <w:szCs w:val="24"/>
              </w:rPr>
            </w:pPr>
            <w:r w:rsidRPr="00DF08D3">
              <w:rPr>
                <w:rFonts w:asciiTheme="minorHAnsi" w:hAnsiTheme="minorHAnsi" w:cstheme="minorHAnsi"/>
                <w:b/>
                <w:szCs w:val="24"/>
              </w:rPr>
              <w:t>Měrná jednotka:</w:t>
            </w:r>
          </w:p>
        </w:tc>
        <w:tc>
          <w:tcPr>
            <w:tcW w:w="6665" w:type="dxa"/>
          </w:tcPr>
          <w:p w14:paraId="28C33AEF" w14:textId="049D7382"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Pr>
                <w:rFonts w:asciiTheme="minorHAnsi" w:hAnsiTheme="minorHAnsi" w:cstheme="minorHAnsi"/>
                <w:szCs w:val="24"/>
              </w:rPr>
              <w:fldChar w:fldCharType="begin"/>
            </w:r>
            <w:r>
              <w:rPr>
                <w:rFonts w:asciiTheme="minorHAnsi" w:hAnsiTheme="minorHAnsi" w:cstheme="minorHAnsi"/>
                <w:szCs w:val="24"/>
              </w:rPr>
              <w:instrText xml:space="preserve"> REF _Ref502774262 \r \h </w:instrText>
            </w:r>
            <w:r>
              <w:rPr>
                <w:rFonts w:asciiTheme="minorHAnsi" w:hAnsiTheme="minorHAnsi" w:cstheme="minorHAnsi"/>
                <w:szCs w:val="24"/>
              </w:rPr>
            </w:r>
            <w:r>
              <w:rPr>
                <w:rFonts w:asciiTheme="minorHAnsi" w:hAnsiTheme="minorHAnsi" w:cstheme="minorHAnsi"/>
                <w:szCs w:val="24"/>
              </w:rPr>
              <w:fldChar w:fldCharType="separate"/>
            </w:r>
            <w:r w:rsidR="00E92C6A">
              <w:rPr>
                <w:rFonts w:asciiTheme="minorHAnsi" w:hAnsiTheme="minorHAnsi" w:cstheme="minorHAnsi"/>
                <w:szCs w:val="24"/>
              </w:rPr>
              <w:t>15</w:t>
            </w:r>
            <w:r>
              <w:rPr>
                <w:rFonts w:asciiTheme="minorHAnsi" w:hAnsiTheme="minorHAnsi" w:cstheme="minorHAnsi"/>
                <w:szCs w:val="24"/>
              </w:rPr>
              <w:fldChar w:fldCharType="end"/>
            </w:r>
            <w:r w:rsidRPr="00DF08D3">
              <w:rPr>
                <w:rFonts w:asciiTheme="minorHAnsi" w:hAnsiTheme="minorHAnsi" w:cstheme="minorHAnsi"/>
                <w:szCs w:val="24"/>
              </w:rPr>
              <w:t>.</w:t>
            </w:r>
            <w:r>
              <w:rPr>
                <w:rFonts w:asciiTheme="minorHAnsi" w:hAnsiTheme="minorHAnsi" w:cstheme="minorHAnsi"/>
                <w:szCs w:val="24"/>
              </w:rPr>
              <w:t>1.</w:t>
            </w:r>
            <w:r w:rsidRPr="00DF08D3">
              <w:rPr>
                <w:rFonts w:asciiTheme="minorHAnsi" w:hAnsiTheme="minorHAnsi" w:cstheme="minorHAnsi"/>
                <w:szCs w:val="24"/>
              </w:rPr>
              <w:t xml:space="preserve"> Smlouvy.</w:t>
            </w:r>
          </w:p>
        </w:tc>
      </w:tr>
      <w:tr w:rsidR="00215FB8" w:rsidRPr="00DF08D3" w14:paraId="57D19550" w14:textId="77777777" w:rsidTr="004652D0">
        <w:tc>
          <w:tcPr>
            <w:tcW w:w="2254" w:type="dxa"/>
          </w:tcPr>
          <w:p w14:paraId="27A31F52" w14:textId="500B9C9D"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Místo plnění:</w:t>
            </w:r>
          </w:p>
        </w:tc>
        <w:tc>
          <w:tcPr>
            <w:tcW w:w="6665" w:type="dxa"/>
          </w:tcPr>
          <w:p w14:paraId="37F547D5" w14:textId="6940D465"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_Ref476129651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13.1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05A7D822" w14:textId="77777777" w:rsidTr="004652D0">
        <w:tc>
          <w:tcPr>
            <w:tcW w:w="2254" w:type="dxa"/>
          </w:tcPr>
          <w:p w14:paraId="1B4A8C4F" w14:textId="771337C0" w:rsidR="00215FB8" w:rsidRPr="00DF08D3" w:rsidRDefault="00215FB8" w:rsidP="00215FB8">
            <w:pPr>
              <w:pStyle w:val="Styl2"/>
              <w:numPr>
                <w:ilvl w:val="0"/>
                <w:numId w:val="0"/>
              </w:numPr>
              <w:spacing w:before="0"/>
              <w:rPr>
                <w:rFonts w:asciiTheme="minorHAnsi" w:hAnsiTheme="minorHAnsi" w:cstheme="minorHAnsi"/>
                <w:b/>
                <w:szCs w:val="24"/>
              </w:rPr>
            </w:pPr>
            <w:r w:rsidRPr="00DF08D3">
              <w:rPr>
                <w:b/>
              </w:rPr>
              <w:t>Náhradní díly:</w:t>
            </w:r>
          </w:p>
        </w:tc>
        <w:tc>
          <w:tcPr>
            <w:tcW w:w="6665" w:type="dxa"/>
          </w:tcPr>
          <w:p w14:paraId="15F57C22" w14:textId="3F1D415B"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_Ref501832122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7.4</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45FA68EF" w14:textId="77777777" w:rsidTr="004652D0">
        <w:tc>
          <w:tcPr>
            <w:tcW w:w="2254" w:type="dxa"/>
          </w:tcPr>
          <w:p w14:paraId="46490026" w14:textId="2BC4CAA0"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Občanský zákoník</w:t>
            </w:r>
            <w:r w:rsidRPr="00DF08D3">
              <w:rPr>
                <w:rFonts w:asciiTheme="minorHAnsi" w:hAnsiTheme="minorHAnsi" w:cstheme="minorHAnsi"/>
                <w:szCs w:val="24"/>
              </w:rPr>
              <w:t>:</w:t>
            </w:r>
          </w:p>
        </w:tc>
        <w:tc>
          <w:tcPr>
            <w:tcW w:w="6665" w:type="dxa"/>
          </w:tcPr>
          <w:p w14:paraId="79978C9D" w14:textId="0652B959"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w:t>
            </w:r>
            <w:r>
              <w:rPr>
                <w:rFonts w:asciiTheme="minorHAnsi" w:hAnsiTheme="minorHAnsi" w:cstheme="minorHAnsi"/>
                <w:szCs w:val="24"/>
              </w:rPr>
              <w:t>namená z</w:t>
            </w:r>
            <w:r w:rsidRPr="00DF08D3">
              <w:rPr>
                <w:rFonts w:asciiTheme="minorHAnsi" w:hAnsiTheme="minorHAnsi" w:cstheme="minorHAnsi"/>
                <w:szCs w:val="24"/>
              </w:rPr>
              <w:t>ákon č. 89/2012 Sb., občanský zákoník, ve znění pozdějších předpisů.</w:t>
            </w:r>
          </w:p>
        </w:tc>
      </w:tr>
      <w:tr w:rsidR="00215FB8" w:rsidRPr="00DF08D3" w14:paraId="4C626D36" w14:textId="77777777" w:rsidTr="003D1341">
        <w:tc>
          <w:tcPr>
            <w:tcW w:w="2254" w:type="dxa"/>
          </w:tcPr>
          <w:p w14:paraId="0B441736" w14:textId="4DE08AD7"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Objednatel:</w:t>
            </w:r>
          </w:p>
        </w:tc>
        <w:tc>
          <w:tcPr>
            <w:tcW w:w="6665" w:type="dxa"/>
          </w:tcPr>
          <w:p w14:paraId="4E3B1A07" w14:textId="0FB11D24"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w:t>
            </w:r>
            <w:r w:rsidR="003D1341">
              <w:rPr>
                <w:rFonts w:asciiTheme="minorHAnsi" w:hAnsiTheme="minorHAnsi" w:cstheme="minorHAnsi"/>
                <w:szCs w:val="24"/>
              </w:rPr>
              <w:t xml:space="preserve"> článku </w:t>
            </w:r>
            <w:r w:rsidR="003D1341">
              <w:rPr>
                <w:rFonts w:asciiTheme="minorHAnsi" w:hAnsiTheme="minorHAnsi" w:cstheme="minorHAnsi"/>
                <w:szCs w:val="24"/>
              </w:rPr>
              <w:fldChar w:fldCharType="begin"/>
            </w:r>
            <w:r w:rsidR="003D1341">
              <w:rPr>
                <w:rFonts w:asciiTheme="minorHAnsi" w:hAnsiTheme="minorHAnsi" w:cstheme="minorHAnsi"/>
                <w:szCs w:val="24"/>
              </w:rPr>
              <w:instrText xml:space="preserve"> REF _Ref54874967 \r \h </w:instrText>
            </w:r>
            <w:r w:rsidR="003D1341">
              <w:rPr>
                <w:rFonts w:asciiTheme="minorHAnsi" w:hAnsiTheme="minorHAnsi" w:cstheme="minorHAnsi"/>
                <w:szCs w:val="24"/>
              </w:rPr>
            </w:r>
            <w:r w:rsidR="003D1341">
              <w:rPr>
                <w:rFonts w:asciiTheme="minorHAnsi" w:hAnsiTheme="minorHAnsi" w:cstheme="minorHAnsi"/>
                <w:szCs w:val="24"/>
              </w:rPr>
              <w:fldChar w:fldCharType="separate"/>
            </w:r>
            <w:r w:rsidR="003D1341">
              <w:rPr>
                <w:rFonts w:asciiTheme="minorHAnsi" w:hAnsiTheme="minorHAnsi" w:cstheme="minorHAnsi"/>
                <w:szCs w:val="24"/>
              </w:rPr>
              <w:t>1</w:t>
            </w:r>
            <w:r w:rsidR="003D1341">
              <w:rPr>
                <w:rFonts w:asciiTheme="minorHAnsi" w:hAnsiTheme="minorHAnsi" w:cstheme="minorHAnsi"/>
                <w:szCs w:val="24"/>
              </w:rPr>
              <w:fldChar w:fldCharType="end"/>
            </w:r>
            <w:r w:rsidRPr="00DF08D3">
              <w:rPr>
                <w:rFonts w:asciiTheme="minorHAnsi" w:hAnsiTheme="minorHAnsi" w:cstheme="minorHAnsi"/>
                <w:szCs w:val="24"/>
              </w:rPr>
              <w:t> . Smlouvy.</w:t>
            </w:r>
          </w:p>
        </w:tc>
      </w:tr>
      <w:tr w:rsidR="00215FB8" w:rsidRPr="00DF08D3" w14:paraId="4723C5D7" w14:textId="77777777" w:rsidTr="004652D0">
        <w:tc>
          <w:tcPr>
            <w:tcW w:w="2254" w:type="dxa"/>
          </w:tcPr>
          <w:p w14:paraId="02E1FC68" w14:textId="719BEAD9"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Odpovědná osoba:</w:t>
            </w:r>
          </w:p>
        </w:tc>
        <w:tc>
          <w:tcPr>
            <w:tcW w:w="6665" w:type="dxa"/>
          </w:tcPr>
          <w:p w14:paraId="329CDF00" w14:textId="168BCE61"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_Ref467683452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24.1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790C172C" w14:textId="77777777" w:rsidTr="00215FB8">
        <w:tc>
          <w:tcPr>
            <w:tcW w:w="2254" w:type="dxa"/>
          </w:tcPr>
          <w:p w14:paraId="07672D31" w14:textId="7325A7DC"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Ohlášení Události poruchy</w:t>
            </w:r>
          </w:p>
        </w:tc>
        <w:tc>
          <w:tcPr>
            <w:tcW w:w="6665" w:type="dxa"/>
          </w:tcPr>
          <w:p w14:paraId="1C3D5C56" w14:textId="1ED5055E"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Pr>
                <w:rFonts w:asciiTheme="minorHAnsi" w:hAnsiTheme="minorHAnsi" w:cstheme="minorHAnsi"/>
                <w:szCs w:val="24"/>
              </w:rPr>
              <w:fldChar w:fldCharType="begin"/>
            </w:r>
            <w:r>
              <w:rPr>
                <w:rFonts w:asciiTheme="minorHAnsi" w:hAnsiTheme="minorHAnsi" w:cstheme="minorHAnsi"/>
                <w:szCs w:val="24"/>
              </w:rPr>
              <w:instrText xml:space="preserve"> REF _Ref54872465 \r \h </w:instrText>
            </w:r>
            <w:r>
              <w:rPr>
                <w:rFonts w:asciiTheme="minorHAnsi" w:hAnsiTheme="minorHAnsi" w:cstheme="minorHAnsi"/>
                <w:szCs w:val="24"/>
              </w:rPr>
            </w:r>
            <w:r>
              <w:rPr>
                <w:rFonts w:asciiTheme="minorHAnsi" w:hAnsiTheme="minorHAnsi" w:cstheme="minorHAnsi"/>
                <w:szCs w:val="24"/>
              </w:rPr>
              <w:fldChar w:fldCharType="separate"/>
            </w:r>
            <w:r w:rsidR="00E92C6A">
              <w:rPr>
                <w:rFonts w:asciiTheme="minorHAnsi" w:hAnsiTheme="minorHAnsi" w:cstheme="minorHAnsi"/>
                <w:szCs w:val="24"/>
              </w:rPr>
              <w:t>7.1</w:t>
            </w:r>
            <w:r>
              <w:rPr>
                <w:rFonts w:asciiTheme="minorHAnsi" w:hAnsiTheme="minorHAnsi" w:cstheme="minorHAnsi"/>
                <w:szCs w:val="24"/>
              </w:rPr>
              <w:fldChar w:fldCharType="end"/>
            </w:r>
            <w:r w:rsidRPr="00DF08D3">
              <w:rPr>
                <w:rFonts w:asciiTheme="minorHAnsi" w:hAnsiTheme="minorHAnsi" w:cstheme="minorHAnsi"/>
                <w:szCs w:val="24"/>
              </w:rPr>
              <w:t xml:space="preserve"> Smlouvy.</w:t>
            </w:r>
          </w:p>
        </w:tc>
      </w:tr>
      <w:tr w:rsidR="00215FB8" w:rsidRPr="00DF08D3" w14:paraId="0AAC8A9F" w14:textId="77777777" w:rsidTr="004652D0">
        <w:tc>
          <w:tcPr>
            <w:tcW w:w="2254" w:type="dxa"/>
          </w:tcPr>
          <w:p w14:paraId="6DA255D8" w14:textId="1FB58DA5" w:rsidR="00215FB8" w:rsidRPr="00DF08D3" w:rsidRDefault="00215FB8" w:rsidP="00215FB8">
            <w:pPr>
              <w:pStyle w:val="Styl2"/>
              <w:numPr>
                <w:ilvl w:val="0"/>
                <w:numId w:val="0"/>
              </w:numPr>
              <w:spacing w:before="0"/>
              <w:rPr>
                <w:rFonts w:asciiTheme="minorHAnsi" w:hAnsiTheme="minorHAnsi" w:cstheme="minorHAnsi"/>
                <w:b/>
                <w:szCs w:val="24"/>
              </w:rPr>
            </w:pPr>
            <w:r w:rsidRPr="00DF08D3">
              <w:rPr>
                <w:b/>
              </w:rPr>
              <w:t>Okamžik účinnosti odstoupení:</w:t>
            </w:r>
          </w:p>
        </w:tc>
        <w:tc>
          <w:tcPr>
            <w:tcW w:w="6665" w:type="dxa"/>
          </w:tcPr>
          <w:p w14:paraId="07C4242D" w14:textId="0E42D0E4" w:rsidR="00215FB8" w:rsidRPr="00DF08D3" w:rsidRDefault="00215FB8" w:rsidP="00215FB8">
            <w:pPr>
              <w:pStyle w:val="Styl2"/>
              <w:numPr>
                <w:ilvl w:val="0"/>
                <w:numId w:val="0"/>
              </w:numPr>
              <w:spacing w:before="0"/>
              <w:rPr>
                <w:rFonts w:asciiTheme="minorHAnsi" w:hAnsiTheme="minorHAnsi" w:cstheme="minorHAnsi"/>
                <w:szCs w:val="24"/>
              </w:rPr>
            </w:pPr>
            <w:r>
              <w:t>Znamená o</w:t>
            </w:r>
            <w:r w:rsidRPr="00DF08D3">
              <w:t>kamžik, ke kterému zaniká Závazek v případě odstoupení od Smlouvy.</w:t>
            </w:r>
          </w:p>
        </w:tc>
      </w:tr>
      <w:tr w:rsidR="00215FB8" w:rsidRPr="00DF08D3" w14:paraId="6E4454C3" w14:textId="77777777" w:rsidTr="004652D0">
        <w:tc>
          <w:tcPr>
            <w:tcW w:w="2254" w:type="dxa"/>
          </w:tcPr>
          <w:p w14:paraId="23C31B0F" w14:textId="49618D10"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Pojištění odpovědnosti:</w:t>
            </w:r>
          </w:p>
        </w:tc>
        <w:tc>
          <w:tcPr>
            <w:tcW w:w="6665" w:type="dxa"/>
          </w:tcPr>
          <w:p w14:paraId="0EF1D350" w14:textId="232ED7B8"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_Ref476132567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20.1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65D2FC4B" w14:textId="77777777" w:rsidTr="004652D0">
        <w:tc>
          <w:tcPr>
            <w:tcW w:w="2254" w:type="dxa"/>
          </w:tcPr>
          <w:p w14:paraId="5E0E383F" w14:textId="61CF05F5"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Pravidelné Služby:</w:t>
            </w:r>
          </w:p>
        </w:tc>
        <w:tc>
          <w:tcPr>
            <w:tcW w:w="6665" w:type="dxa"/>
          </w:tcPr>
          <w:p w14:paraId="6290BDEC" w14:textId="1609DA21"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_Ref501836475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3.2</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39C2BCE2" w14:textId="77777777" w:rsidTr="004652D0">
        <w:tc>
          <w:tcPr>
            <w:tcW w:w="2254" w:type="dxa"/>
          </w:tcPr>
          <w:p w14:paraId="1351AAB7" w14:textId="706AB231"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Přehled poddodavatelů:</w:t>
            </w:r>
          </w:p>
        </w:tc>
        <w:tc>
          <w:tcPr>
            <w:tcW w:w="6665" w:type="dxa"/>
          </w:tcPr>
          <w:p w14:paraId="3F0EE70D" w14:textId="49EA33EF"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_Ref392766468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22.2</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2388A92D" w14:textId="77777777" w:rsidTr="004652D0">
        <w:tc>
          <w:tcPr>
            <w:tcW w:w="2254" w:type="dxa"/>
          </w:tcPr>
          <w:p w14:paraId="2D7D0188" w14:textId="1C3ED9AA"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Příjemce informace:</w:t>
            </w:r>
          </w:p>
        </w:tc>
        <w:tc>
          <w:tcPr>
            <w:tcW w:w="6665" w:type="dxa"/>
          </w:tcPr>
          <w:p w14:paraId="2FB08FC8" w14:textId="34D23ED3"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_Ref476132928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25.1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3F9F5DA7" w14:textId="77777777" w:rsidTr="004652D0">
        <w:tc>
          <w:tcPr>
            <w:tcW w:w="2254" w:type="dxa"/>
          </w:tcPr>
          <w:p w14:paraId="4F09172C" w14:textId="232E91E2"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Realizační tým:</w:t>
            </w:r>
          </w:p>
        </w:tc>
        <w:tc>
          <w:tcPr>
            <w:tcW w:w="6665" w:type="dxa"/>
          </w:tcPr>
          <w:p w14:paraId="2ACAC2C9" w14:textId="05520C12" w:rsidR="00215FB8" w:rsidRPr="00DF08D3" w:rsidRDefault="00215FB8" w:rsidP="00215FB8">
            <w:pPr>
              <w:pStyle w:val="Styl2"/>
              <w:numPr>
                <w:ilvl w:val="0"/>
                <w:numId w:val="0"/>
              </w:numPr>
              <w:spacing w:before="0"/>
              <w:rPr>
                <w:rFonts w:asciiTheme="minorHAnsi" w:hAnsiTheme="minorHAnsi" w:cstheme="minorHAnsi"/>
                <w:szCs w:val="24"/>
                <w:highlight w:val="cyan"/>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_Ref467683401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23.1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020BD167" w14:textId="77777777" w:rsidTr="004652D0">
        <w:tc>
          <w:tcPr>
            <w:tcW w:w="2254" w:type="dxa"/>
          </w:tcPr>
          <w:p w14:paraId="4DAE3D01" w14:textId="18B11656" w:rsidR="00215FB8" w:rsidRPr="00DF08D3" w:rsidRDefault="00215FB8" w:rsidP="00215FB8">
            <w:pPr>
              <w:pStyle w:val="Styl2"/>
              <w:numPr>
                <w:ilvl w:val="0"/>
                <w:numId w:val="0"/>
              </w:numPr>
              <w:spacing w:before="0"/>
              <w:rPr>
                <w:rFonts w:asciiTheme="minorHAnsi" w:hAnsiTheme="minorHAnsi" w:cstheme="minorHAnsi"/>
                <w:b/>
                <w:szCs w:val="24"/>
              </w:rPr>
            </w:pPr>
            <w:r w:rsidRPr="00DF08D3">
              <w:rPr>
                <w:b/>
              </w:rPr>
              <w:t>Rozhodný okamžik</w:t>
            </w:r>
          </w:p>
        </w:tc>
        <w:tc>
          <w:tcPr>
            <w:tcW w:w="6665" w:type="dxa"/>
          </w:tcPr>
          <w:p w14:paraId="30673292" w14:textId="1162E938"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_Ref501836315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29.3.4</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036A3034" w14:textId="77777777" w:rsidTr="004652D0">
        <w:tc>
          <w:tcPr>
            <w:tcW w:w="2254" w:type="dxa"/>
          </w:tcPr>
          <w:p w14:paraId="3E8DF279" w14:textId="615DA404" w:rsidR="00215FB8" w:rsidRPr="00DF08D3" w:rsidRDefault="00215FB8" w:rsidP="00215FB8">
            <w:pPr>
              <w:pStyle w:val="Styl2"/>
              <w:numPr>
                <w:ilvl w:val="0"/>
                <w:numId w:val="0"/>
              </w:numPr>
              <w:spacing w:before="0"/>
              <w:rPr>
                <w:b/>
              </w:rPr>
            </w:pPr>
            <w:r>
              <w:rPr>
                <w:b/>
              </w:rPr>
              <w:t>SAT</w:t>
            </w:r>
          </w:p>
        </w:tc>
        <w:tc>
          <w:tcPr>
            <w:tcW w:w="6665" w:type="dxa"/>
          </w:tcPr>
          <w:p w14:paraId="669BD5E9" w14:textId="34F47BF7" w:rsidR="00215FB8" w:rsidRPr="00DF08D3" w:rsidRDefault="00215FB8" w:rsidP="00215FB8">
            <w:pPr>
              <w:pStyle w:val="Styl2"/>
              <w:numPr>
                <w:ilvl w:val="0"/>
                <w:numId w:val="0"/>
              </w:numPr>
              <w:spacing w:before="0"/>
              <w:rPr>
                <w:rFonts w:asciiTheme="minorHAnsi" w:hAnsiTheme="minorHAnsi" w:cstheme="minorHAnsi"/>
                <w:szCs w:val="24"/>
              </w:rPr>
            </w:pPr>
            <w:r>
              <w:rPr>
                <w:rFonts w:asciiTheme="minorHAnsi" w:hAnsiTheme="minorHAnsi" w:cstheme="minorHAnsi"/>
                <w:szCs w:val="24"/>
              </w:rPr>
              <w:t>Znamená Strahovský automobilový tunel.</w:t>
            </w:r>
          </w:p>
        </w:tc>
      </w:tr>
      <w:tr w:rsidR="00215FB8" w:rsidRPr="00DF08D3" w14:paraId="457897DF" w14:textId="77777777" w:rsidTr="004652D0">
        <w:tc>
          <w:tcPr>
            <w:tcW w:w="2254" w:type="dxa"/>
          </w:tcPr>
          <w:p w14:paraId="782E6C78" w14:textId="575A0771"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Služby:</w:t>
            </w:r>
          </w:p>
        </w:tc>
        <w:tc>
          <w:tcPr>
            <w:tcW w:w="6665" w:type="dxa"/>
          </w:tcPr>
          <w:p w14:paraId="28043BD8" w14:textId="18B7A60D" w:rsidR="00215FB8" w:rsidRPr="00DF08D3" w:rsidRDefault="00215FB8" w:rsidP="00215FB8">
            <w:pPr>
              <w:rPr>
                <w:rFonts w:asciiTheme="minorHAnsi" w:hAnsiTheme="minorHAnsi" w:cstheme="minorHAnsi"/>
              </w:rPr>
            </w:pPr>
            <w:r w:rsidRPr="002660B9">
              <w:rPr>
                <w:rFonts w:asciiTheme="minorHAnsi" w:hAnsiTheme="minorHAnsi" w:cstheme="minorHAnsi"/>
              </w:rPr>
              <w:t xml:space="preserve">Znamenají služby spočívající v zajištění údržby </w:t>
            </w:r>
            <w:r>
              <w:rPr>
                <w:rFonts w:asciiTheme="minorHAnsi" w:hAnsiTheme="minorHAnsi" w:cstheme="minorHAnsi"/>
              </w:rPr>
              <w:t>Tunelů</w:t>
            </w:r>
            <w:r w:rsidRPr="002660B9">
              <w:rPr>
                <w:rFonts w:asciiTheme="minorHAnsi" w:hAnsiTheme="minorHAnsi" w:cstheme="minorHAnsi"/>
              </w:rPr>
              <w:t>, které podrobně (z hlediska technického a množstevního) definuje</w:t>
            </w:r>
            <w:r>
              <w:rPr>
                <w:rFonts w:asciiTheme="minorHAnsi" w:hAnsiTheme="minorHAnsi" w:cstheme="minorHAnsi"/>
              </w:rPr>
              <w:t xml:space="preserve"> Smlouva, její </w:t>
            </w:r>
            <w:r w:rsidR="006C5F30">
              <w:rPr>
                <w:rFonts w:asciiTheme="minorHAnsi" w:hAnsiTheme="minorHAnsi" w:cstheme="minorHAnsi"/>
              </w:rPr>
              <w:t>p</w:t>
            </w:r>
            <w:r>
              <w:rPr>
                <w:rFonts w:asciiTheme="minorHAnsi" w:hAnsiTheme="minorHAnsi" w:cstheme="minorHAnsi"/>
              </w:rPr>
              <w:t>říloha č. 1 a</w:t>
            </w:r>
            <w:r w:rsidRPr="002660B9">
              <w:rPr>
                <w:rFonts w:asciiTheme="minorHAnsi" w:hAnsiTheme="minorHAnsi" w:cstheme="minorHAnsi"/>
              </w:rPr>
              <w:t xml:space="preserve"> Technická dokumentace.</w:t>
            </w:r>
          </w:p>
        </w:tc>
      </w:tr>
      <w:tr w:rsidR="00215FB8" w:rsidRPr="00DF08D3" w14:paraId="66C71AD4" w14:textId="77777777" w:rsidTr="004652D0">
        <w:tc>
          <w:tcPr>
            <w:tcW w:w="2254" w:type="dxa"/>
          </w:tcPr>
          <w:p w14:paraId="43E53264" w14:textId="622DA24A"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Smlouva:</w:t>
            </w:r>
          </w:p>
        </w:tc>
        <w:tc>
          <w:tcPr>
            <w:tcW w:w="6665" w:type="dxa"/>
          </w:tcPr>
          <w:p w14:paraId="4ACAF288" w14:textId="0CA2533C"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Znamená tuto smlouvu o poskytování služ</w:t>
            </w:r>
            <w:r>
              <w:rPr>
                <w:rFonts w:asciiTheme="minorHAnsi" w:hAnsiTheme="minorHAnsi" w:cstheme="minorHAnsi"/>
                <w:szCs w:val="24"/>
              </w:rPr>
              <w:t>eb</w:t>
            </w:r>
            <w:r w:rsidRPr="00DF08D3">
              <w:rPr>
                <w:rFonts w:asciiTheme="minorHAnsi" w:hAnsiTheme="minorHAnsi" w:cstheme="minorHAnsi"/>
                <w:szCs w:val="24"/>
              </w:rPr>
              <w:t xml:space="preserve"> správy, provozu, oprav a údržby</w:t>
            </w:r>
            <w:r>
              <w:rPr>
                <w:rFonts w:asciiTheme="minorHAnsi" w:hAnsiTheme="minorHAnsi" w:cstheme="minorHAnsi"/>
                <w:szCs w:val="24"/>
              </w:rPr>
              <w:t xml:space="preserve"> </w:t>
            </w:r>
            <w:r w:rsidRPr="000F498F">
              <w:t>Strahovského automobilového tunelu, Zlíchovského automobilového tunelu a Automobilového tunelu Mrázovka</w:t>
            </w:r>
            <w:r>
              <w:rPr>
                <w:rFonts w:asciiTheme="minorHAnsi" w:hAnsiTheme="minorHAnsi" w:cstheme="minorHAnsi"/>
                <w:szCs w:val="24"/>
              </w:rPr>
              <w:t>.</w:t>
            </w:r>
          </w:p>
        </w:tc>
      </w:tr>
      <w:tr w:rsidR="00215FB8" w:rsidRPr="00DF08D3" w14:paraId="29ACC52B" w14:textId="77777777" w:rsidTr="004652D0">
        <w:tc>
          <w:tcPr>
            <w:tcW w:w="2254" w:type="dxa"/>
          </w:tcPr>
          <w:p w14:paraId="762913E0" w14:textId="49BD6684" w:rsidR="00215FB8" w:rsidRPr="002660B9" w:rsidRDefault="00215FB8" w:rsidP="00215FB8">
            <w:pPr>
              <w:pStyle w:val="Styl2"/>
              <w:numPr>
                <w:ilvl w:val="0"/>
                <w:numId w:val="0"/>
              </w:numPr>
              <w:spacing w:before="0"/>
              <w:rPr>
                <w:rFonts w:asciiTheme="minorHAnsi" w:hAnsiTheme="minorHAnsi" w:cstheme="minorHAnsi"/>
                <w:b/>
                <w:szCs w:val="24"/>
              </w:rPr>
            </w:pPr>
            <w:r w:rsidRPr="002660B9">
              <w:rPr>
                <w:rFonts w:asciiTheme="minorHAnsi" w:hAnsiTheme="minorHAnsi" w:cstheme="minorHAnsi"/>
                <w:b/>
                <w:szCs w:val="24"/>
              </w:rPr>
              <w:t>Soupis prací:</w:t>
            </w:r>
          </w:p>
        </w:tc>
        <w:tc>
          <w:tcPr>
            <w:tcW w:w="6665" w:type="dxa"/>
          </w:tcPr>
          <w:p w14:paraId="20EC70B6" w14:textId="77BB0CCD" w:rsidR="00215FB8" w:rsidRPr="002660B9" w:rsidRDefault="00215FB8" w:rsidP="00215FB8">
            <w:pPr>
              <w:pStyle w:val="Styl2"/>
              <w:numPr>
                <w:ilvl w:val="0"/>
                <w:numId w:val="0"/>
              </w:numPr>
              <w:spacing w:before="0"/>
              <w:rPr>
                <w:rFonts w:asciiTheme="minorHAnsi" w:hAnsiTheme="minorHAnsi" w:cstheme="minorHAnsi"/>
                <w:szCs w:val="24"/>
              </w:rPr>
            </w:pPr>
            <w:r w:rsidRPr="002660B9">
              <w:rPr>
                <w:rFonts w:asciiTheme="minorHAnsi" w:hAnsiTheme="minorHAnsi" w:cstheme="minorHAnsi"/>
                <w:szCs w:val="24"/>
              </w:rPr>
              <w:t>Znamená dokument</w:t>
            </w:r>
            <w:r>
              <w:rPr>
                <w:rFonts w:asciiTheme="minorHAnsi" w:hAnsiTheme="minorHAnsi" w:cstheme="minorHAnsi"/>
                <w:szCs w:val="24"/>
              </w:rPr>
              <w:t xml:space="preserve"> označený jako výkaz výměr</w:t>
            </w:r>
            <w:r w:rsidRPr="002660B9">
              <w:rPr>
                <w:rFonts w:asciiTheme="minorHAnsi" w:hAnsiTheme="minorHAnsi" w:cstheme="minorHAnsi"/>
                <w:szCs w:val="24"/>
              </w:rPr>
              <w:t xml:space="preserve">, který tvořil součást Zadávací dokumentace, </w:t>
            </w:r>
            <w:r w:rsidRPr="00537EE8">
              <w:rPr>
                <w:rFonts w:asciiTheme="minorHAnsi" w:hAnsiTheme="minorHAnsi" w:cstheme="minorHAnsi"/>
                <w:szCs w:val="24"/>
              </w:rPr>
              <w:t>doplněný Dodavatelem v jeho nabídce v rámci Zadávacího řízení o ceny za jednotlivé</w:t>
            </w:r>
            <w:r w:rsidRPr="002660B9">
              <w:rPr>
                <w:rFonts w:asciiTheme="minorHAnsi" w:hAnsiTheme="minorHAnsi" w:cstheme="minorHAnsi"/>
                <w:szCs w:val="24"/>
              </w:rPr>
              <w:t xml:space="preserve"> druhy Služeb (takto vyplněný Soupis prací tvoří přílohu</w:t>
            </w:r>
            <w:r>
              <w:rPr>
                <w:rFonts w:asciiTheme="minorHAnsi" w:hAnsiTheme="minorHAnsi" w:cstheme="minorHAnsi"/>
                <w:szCs w:val="24"/>
              </w:rPr>
              <w:t xml:space="preserve"> 1</w:t>
            </w:r>
            <w:r w:rsidRPr="002660B9">
              <w:rPr>
                <w:rFonts w:asciiTheme="minorHAnsi" w:hAnsiTheme="minorHAnsi" w:cstheme="minorHAnsi"/>
                <w:szCs w:val="24"/>
              </w:rPr>
              <w:t xml:space="preserve"> této Smlouvy).</w:t>
            </w:r>
          </w:p>
        </w:tc>
      </w:tr>
      <w:tr w:rsidR="00215FB8" w:rsidRPr="00DF08D3" w14:paraId="3A476AC9" w14:textId="77777777" w:rsidTr="004652D0">
        <w:tc>
          <w:tcPr>
            <w:tcW w:w="2254" w:type="dxa"/>
          </w:tcPr>
          <w:p w14:paraId="3140ED2B" w14:textId="009196F9"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Strany:</w:t>
            </w:r>
          </w:p>
        </w:tc>
        <w:tc>
          <w:tcPr>
            <w:tcW w:w="6665" w:type="dxa"/>
          </w:tcPr>
          <w:p w14:paraId="22D75793" w14:textId="055C380B"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w:t>
            </w:r>
            <w:r>
              <w:rPr>
                <w:rFonts w:asciiTheme="minorHAnsi" w:hAnsiTheme="minorHAnsi" w:cstheme="minorHAnsi"/>
                <w:szCs w:val="24"/>
              </w:rPr>
              <w:t>ají</w:t>
            </w:r>
            <w:r w:rsidRPr="00DF08D3">
              <w:rPr>
                <w:rFonts w:asciiTheme="minorHAnsi" w:hAnsiTheme="minorHAnsi" w:cstheme="minorHAnsi"/>
                <w:szCs w:val="24"/>
              </w:rPr>
              <w:t xml:space="preserve"> Objednatele a Dodavatele.</w:t>
            </w:r>
          </w:p>
        </w:tc>
      </w:tr>
      <w:tr w:rsidR="00215FB8" w:rsidRPr="00DF08D3" w14:paraId="57991173" w14:textId="77777777" w:rsidTr="004652D0">
        <w:tc>
          <w:tcPr>
            <w:tcW w:w="2254" w:type="dxa"/>
          </w:tcPr>
          <w:p w14:paraId="5BA43286" w14:textId="263F41B8"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TAT</w:t>
            </w:r>
          </w:p>
        </w:tc>
        <w:tc>
          <w:tcPr>
            <w:tcW w:w="6665" w:type="dxa"/>
          </w:tcPr>
          <w:p w14:paraId="45332ED9" w14:textId="5A38641B" w:rsidR="00215FB8" w:rsidRPr="00DF08D3" w:rsidRDefault="00215FB8" w:rsidP="00215FB8">
            <w:pPr>
              <w:pStyle w:val="Styl2"/>
              <w:numPr>
                <w:ilvl w:val="0"/>
                <w:numId w:val="0"/>
              </w:numPr>
              <w:spacing w:before="0"/>
              <w:rPr>
                <w:rFonts w:asciiTheme="minorHAnsi" w:hAnsiTheme="minorHAnsi" w:cstheme="minorHAnsi"/>
                <w:szCs w:val="24"/>
              </w:rPr>
            </w:pPr>
            <w:r>
              <w:rPr>
                <w:rFonts w:asciiTheme="minorHAnsi" w:hAnsiTheme="minorHAnsi" w:cstheme="minorHAnsi"/>
              </w:rPr>
              <w:t>Znamená Těšnovský automobilový tunel.</w:t>
            </w:r>
          </w:p>
        </w:tc>
      </w:tr>
      <w:tr w:rsidR="00215FB8" w:rsidRPr="00DF08D3" w14:paraId="3D95C4FC" w14:textId="77777777" w:rsidTr="004652D0">
        <w:tc>
          <w:tcPr>
            <w:tcW w:w="2254" w:type="dxa"/>
          </w:tcPr>
          <w:p w14:paraId="343A4633" w14:textId="36097683"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Technická dokumentace:</w:t>
            </w:r>
          </w:p>
        </w:tc>
        <w:tc>
          <w:tcPr>
            <w:tcW w:w="6665" w:type="dxa"/>
          </w:tcPr>
          <w:p w14:paraId="6043A049" w14:textId="669226FA"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Znamená následující dokumenty:</w:t>
            </w:r>
          </w:p>
          <w:p w14:paraId="34122CDB" w14:textId="6CAC92BF" w:rsidR="00215FB8" w:rsidRPr="00DF08D3" w:rsidRDefault="00215FB8" w:rsidP="00215FB8">
            <w:pPr>
              <w:pStyle w:val="Styl2"/>
              <w:numPr>
                <w:ilvl w:val="0"/>
                <w:numId w:val="31"/>
              </w:numPr>
              <w:spacing w:before="0"/>
              <w:ind w:left="431" w:hanging="431"/>
              <w:rPr>
                <w:rFonts w:asciiTheme="minorHAnsi" w:hAnsiTheme="minorHAnsi" w:cstheme="minorHAnsi"/>
                <w:szCs w:val="24"/>
              </w:rPr>
            </w:pPr>
            <w:r w:rsidRPr="00DF08D3">
              <w:rPr>
                <w:rFonts w:asciiTheme="minorHAnsi" w:hAnsiTheme="minorHAnsi" w:cstheme="minorHAnsi"/>
                <w:szCs w:val="24"/>
              </w:rPr>
              <w:t>Soupis prací;</w:t>
            </w:r>
          </w:p>
          <w:p w14:paraId="72C0C957" w14:textId="7D256817" w:rsidR="00215FB8" w:rsidRPr="00DF08D3" w:rsidRDefault="00215FB8" w:rsidP="00215FB8">
            <w:pPr>
              <w:pStyle w:val="Styl2"/>
              <w:numPr>
                <w:ilvl w:val="0"/>
                <w:numId w:val="31"/>
              </w:numPr>
              <w:spacing w:before="0"/>
              <w:ind w:left="431" w:hanging="431"/>
              <w:rPr>
                <w:rFonts w:asciiTheme="minorHAnsi" w:hAnsiTheme="minorHAnsi" w:cstheme="minorHAnsi"/>
                <w:szCs w:val="24"/>
              </w:rPr>
            </w:pPr>
            <w:r w:rsidRPr="00DF08D3">
              <w:rPr>
                <w:rFonts w:asciiTheme="minorHAnsi" w:hAnsiTheme="minorHAnsi" w:cstheme="minorHAnsi"/>
                <w:szCs w:val="24"/>
              </w:rPr>
              <w:t>Technic</w:t>
            </w:r>
            <w:r>
              <w:rPr>
                <w:rFonts w:asciiTheme="minorHAnsi" w:hAnsiTheme="minorHAnsi" w:cstheme="minorHAnsi"/>
                <w:szCs w:val="24"/>
              </w:rPr>
              <w:t>ký podklad pro údržbu stavební části tunelů, verze 1.0 /07.2020, jež tvoří přílohu 5 této Smlouvy</w:t>
            </w:r>
            <w:r w:rsidRPr="00DF08D3">
              <w:rPr>
                <w:rFonts w:asciiTheme="minorHAnsi" w:hAnsiTheme="minorHAnsi" w:cstheme="minorHAnsi"/>
                <w:szCs w:val="24"/>
              </w:rPr>
              <w:t>;</w:t>
            </w:r>
          </w:p>
          <w:p w14:paraId="5363FD4B" w14:textId="141C0D10" w:rsidR="00215FB8" w:rsidRPr="00DF08D3" w:rsidRDefault="00215FB8" w:rsidP="00215FB8">
            <w:pPr>
              <w:pStyle w:val="Styl2"/>
              <w:numPr>
                <w:ilvl w:val="0"/>
                <w:numId w:val="31"/>
              </w:numPr>
              <w:spacing w:before="0"/>
              <w:ind w:left="431" w:hanging="431"/>
              <w:rPr>
                <w:rFonts w:asciiTheme="minorHAnsi" w:hAnsiTheme="minorHAnsi" w:cstheme="minorHAnsi"/>
                <w:szCs w:val="24"/>
              </w:rPr>
            </w:pPr>
            <w:r w:rsidRPr="00DF08D3">
              <w:rPr>
                <w:rFonts w:asciiTheme="minorHAnsi" w:hAnsiTheme="minorHAnsi" w:cstheme="minorHAnsi"/>
                <w:szCs w:val="24"/>
              </w:rPr>
              <w:t>Provozně-technická dokumentace;</w:t>
            </w:r>
          </w:p>
          <w:p w14:paraId="32983F46" w14:textId="2A9DF4B1" w:rsidR="00215FB8" w:rsidRPr="00DF08D3" w:rsidRDefault="00215FB8" w:rsidP="00215FB8">
            <w:pPr>
              <w:pStyle w:val="Styl2"/>
              <w:numPr>
                <w:ilvl w:val="0"/>
                <w:numId w:val="31"/>
              </w:numPr>
              <w:spacing w:before="0"/>
              <w:ind w:left="431" w:hanging="431"/>
              <w:rPr>
                <w:rFonts w:asciiTheme="minorHAnsi" w:hAnsiTheme="minorHAnsi" w:cstheme="minorHAnsi"/>
                <w:szCs w:val="24"/>
              </w:rPr>
            </w:pPr>
            <w:r w:rsidRPr="00DF08D3">
              <w:rPr>
                <w:rFonts w:asciiTheme="minorHAnsi" w:hAnsiTheme="minorHAnsi" w:cstheme="minorHAnsi"/>
                <w:szCs w:val="24"/>
              </w:rPr>
              <w:t>Průvodní technická dokumentace;</w:t>
            </w:r>
          </w:p>
          <w:p w14:paraId="3AA3EBB1" w14:textId="333C483B"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tyto dokumenty tvoří součást Zadávací dokumentace.</w:t>
            </w:r>
          </w:p>
        </w:tc>
      </w:tr>
      <w:tr w:rsidR="00215FB8" w:rsidRPr="00DF08D3" w14:paraId="46C6CD3F" w14:textId="77777777" w:rsidTr="004652D0">
        <w:tc>
          <w:tcPr>
            <w:tcW w:w="2254" w:type="dxa"/>
          </w:tcPr>
          <w:p w14:paraId="016F4909" w14:textId="7F11D509"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Termín Služby:</w:t>
            </w:r>
          </w:p>
        </w:tc>
        <w:tc>
          <w:tcPr>
            <w:tcW w:w="6665" w:type="dxa"/>
          </w:tcPr>
          <w:p w14:paraId="25519B7D" w14:textId="196BB941"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_Ref476128247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6.1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67BB5CB2" w14:textId="77777777" w:rsidTr="004652D0">
        <w:tc>
          <w:tcPr>
            <w:tcW w:w="2254" w:type="dxa"/>
          </w:tcPr>
          <w:p w14:paraId="7EB9A449" w14:textId="766B624F"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Technické vybavení:</w:t>
            </w:r>
          </w:p>
        </w:tc>
        <w:tc>
          <w:tcPr>
            <w:tcW w:w="6665" w:type="dxa"/>
          </w:tcPr>
          <w:p w14:paraId="32E0737D" w14:textId="38A83862"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Pr>
                <w:rFonts w:asciiTheme="minorHAnsi" w:hAnsiTheme="minorHAnsi" w:cstheme="minorHAnsi"/>
                <w:szCs w:val="24"/>
              </w:rPr>
              <w:fldChar w:fldCharType="begin"/>
            </w:r>
            <w:r>
              <w:rPr>
                <w:rFonts w:asciiTheme="minorHAnsi" w:hAnsiTheme="minorHAnsi" w:cstheme="minorHAnsi"/>
                <w:szCs w:val="24"/>
              </w:rPr>
              <w:instrText xml:space="preserve"> REF _Ref502780127 \r \h </w:instrText>
            </w:r>
            <w:r>
              <w:rPr>
                <w:rFonts w:asciiTheme="minorHAnsi" w:hAnsiTheme="minorHAnsi" w:cstheme="minorHAnsi"/>
                <w:szCs w:val="24"/>
              </w:rPr>
            </w:r>
            <w:r>
              <w:rPr>
                <w:rFonts w:asciiTheme="minorHAnsi" w:hAnsiTheme="minorHAnsi" w:cstheme="minorHAnsi"/>
                <w:szCs w:val="24"/>
              </w:rPr>
              <w:fldChar w:fldCharType="separate"/>
            </w:r>
            <w:r w:rsidR="00E92C6A">
              <w:rPr>
                <w:rFonts w:asciiTheme="minorHAnsi" w:hAnsiTheme="minorHAnsi" w:cstheme="minorHAnsi"/>
                <w:szCs w:val="24"/>
              </w:rPr>
              <w:t>7.6</w:t>
            </w:r>
            <w:r>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6E2FCEFA" w14:textId="77777777" w:rsidTr="004652D0">
        <w:tc>
          <w:tcPr>
            <w:tcW w:w="2254" w:type="dxa"/>
          </w:tcPr>
          <w:p w14:paraId="132D0904" w14:textId="4A5FDA12"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Tunely</w:t>
            </w:r>
            <w:r w:rsidRPr="00DF08D3">
              <w:rPr>
                <w:rFonts w:asciiTheme="minorHAnsi" w:hAnsiTheme="minorHAnsi" w:cstheme="minorHAnsi"/>
                <w:b/>
                <w:szCs w:val="24"/>
              </w:rPr>
              <w:t>:</w:t>
            </w:r>
          </w:p>
        </w:tc>
        <w:tc>
          <w:tcPr>
            <w:tcW w:w="6665" w:type="dxa"/>
          </w:tcPr>
          <w:p w14:paraId="41BF97D0" w14:textId="5A3DC3FF" w:rsidR="00215FB8" w:rsidRPr="00DF08D3" w:rsidRDefault="00215FB8" w:rsidP="00215FB8">
            <w:pPr>
              <w:pStyle w:val="Styl2"/>
              <w:numPr>
                <w:ilvl w:val="0"/>
                <w:numId w:val="0"/>
              </w:numPr>
              <w:spacing w:before="0"/>
              <w:rPr>
                <w:rFonts w:asciiTheme="minorHAnsi" w:hAnsiTheme="minorHAnsi" w:cstheme="minorHAnsi"/>
                <w:szCs w:val="24"/>
              </w:rPr>
            </w:pPr>
            <w:r w:rsidRPr="00F55772">
              <w:rPr>
                <w:rFonts w:asciiTheme="minorHAnsi" w:hAnsiTheme="minorHAnsi" w:cstheme="minorHAnsi"/>
                <w:szCs w:val="24"/>
              </w:rPr>
              <w:t xml:space="preserve">Znamená soubor staveb definovaných jako tzv. </w:t>
            </w:r>
            <w:r>
              <w:rPr>
                <w:rFonts w:asciiTheme="minorHAnsi" w:hAnsiTheme="minorHAnsi" w:cstheme="minorHAnsi"/>
                <w:szCs w:val="24"/>
              </w:rPr>
              <w:t xml:space="preserve">Strahovský automobilový tunel, </w:t>
            </w:r>
            <w:r w:rsidRPr="00F03343">
              <w:t>Zlíchovský automobilový tunel a Automobilový tunel Mrázovka</w:t>
            </w:r>
            <w:r w:rsidRPr="00F55772">
              <w:rPr>
                <w:rFonts w:asciiTheme="minorHAnsi" w:hAnsiTheme="minorHAnsi" w:cstheme="minorHAnsi"/>
                <w:szCs w:val="24"/>
              </w:rPr>
              <w:t xml:space="preserve"> v Technické dokumentaci, která je součástí Zadávací dokumentace.</w:t>
            </w:r>
          </w:p>
        </w:tc>
      </w:tr>
      <w:tr w:rsidR="00215FB8" w:rsidRPr="00DF08D3" w14:paraId="20E8CD8C" w14:textId="77777777" w:rsidTr="004652D0">
        <w:tc>
          <w:tcPr>
            <w:tcW w:w="2254" w:type="dxa"/>
          </w:tcPr>
          <w:p w14:paraId="72E2587D" w14:textId="610600E7"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Událost poruchy:</w:t>
            </w:r>
          </w:p>
        </w:tc>
        <w:tc>
          <w:tcPr>
            <w:tcW w:w="6665" w:type="dxa"/>
          </w:tcPr>
          <w:p w14:paraId="7069AB98" w14:textId="1C696D90"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_Ref501832245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7.1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7CEF6ECE" w14:textId="77777777" w:rsidTr="004652D0">
        <w:tc>
          <w:tcPr>
            <w:tcW w:w="2254" w:type="dxa"/>
          </w:tcPr>
          <w:p w14:paraId="13C249D3" w14:textId="75B8A1DE"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Veřejná zakázka:</w:t>
            </w:r>
          </w:p>
        </w:tc>
        <w:tc>
          <w:tcPr>
            <w:tcW w:w="6665" w:type="dxa"/>
          </w:tcPr>
          <w:p w14:paraId="1F96F2DB" w14:textId="23119823"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 xml:space="preserve">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_Ref476127817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1.1</w:t>
            </w:r>
            <w:r w:rsidRPr="00DF08D3">
              <w:rPr>
                <w:rFonts w:asciiTheme="minorHAnsi" w:hAnsiTheme="minorHAnsi" w:cstheme="minorHAnsi"/>
                <w:szCs w:val="24"/>
              </w:rPr>
              <w:fldChar w:fldCharType="end"/>
            </w:r>
            <w:r w:rsidRPr="00DF08D3">
              <w:rPr>
                <w:rFonts w:asciiTheme="minorHAnsi" w:hAnsiTheme="minorHAnsi" w:cstheme="minorHAnsi"/>
                <w:szCs w:val="24"/>
              </w:rPr>
              <w:t xml:space="preserve">. bodě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_Ref476127880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v</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1328FCF7" w14:textId="77777777" w:rsidTr="004652D0">
        <w:tc>
          <w:tcPr>
            <w:tcW w:w="2254" w:type="dxa"/>
          </w:tcPr>
          <w:p w14:paraId="713F8256" w14:textId="40E86373"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Výměra:</w:t>
            </w:r>
          </w:p>
        </w:tc>
        <w:tc>
          <w:tcPr>
            <w:tcW w:w="6665" w:type="dxa"/>
          </w:tcPr>
          <w:p w14:paraId="2C780372" w14:textId="0CFFB843"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_Ref476132192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15.1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5906F055" w14:textId="77777777" w:rsidTr="004652D0">
        <w:tc>
          <w:tcPr>
            <w:tcW w:w="2254" w:type="dxa"/>
          </w:tcPr>
          <w:p w14:paraId="5BD37B59" w14:textId="1F257DA9"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Vyšší moc:</w:t>
            </w:r>
          </w:p>
        </w:tc>
        <w:tc>
          <w:tcPr>
            <w:tcW w:w="6665" w:type="dxa"/>
          </w:tcPr>
          <w:p w14:paraId="5B2FEF94" w14:textId="5718DD6D"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003D1341">
              <w:rPr>
                <w:rFonts w:asciiTheme="minorHAnsi" w:hAnsiTheme="minorHAnsi" w:cstheme="minorHAnsi"/>
                <w:szCs w:val="24"/>
              </w:rPr>
              <w:fldChar w:fldCharType="begin"/>
            </w:r>
            <w:r w:rsidR="003D1341">
              <w:rPr>
                <w:rFonts w:asciiTheme="minorHAnsi" w:hAnsiTheme="minorHAnsi" w:cstheme="minorHAnsi"/>
                <w:szCs w:val="24"/>
              </w:rPr>
              <w:instrText xml:space="preserve"> REF _Ref54875016 \r \h </w:instrText>
            </w:r>
            <w:r w:rsidR="003D1341">
              <w:rPr>
                <w:rFonts w:asciiTheme="minorHAnsi" w:hAnsiTheme="minorHAnsi" w:cstheme="minorHAnsi"/>
                <w:szCs w:val="24"/>
              </w:rPr>
            </w:r>
            <w:r w:rsidR="003D1341">
              <w:rPr>
                <w:rFonts w:asciiTheme="minorHAnsi" w:hAnsiTheme="minorHAnsi" w:cstheme="minorHAnsi"/>
                <w:szCs w:val="24"/>
              </w:rPr>
              <w:fldChar w:fldCharType="separate"/>
            </w:r>
            <w:r w:rsidR="003D1341">
              <w:rPr>
                <w:rFonts w:asciiTheme="minorHAnsi" w:hAnsiTheme="minorHAnsi" w:cstheme="minorHAnsi"/>
                <w:szCs w:val="24"/>
              </w:rPr>
              <w:t>26.3</w:t>
            </w:r>
            <w:r w:rsidR="003D1341">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0784ABF1" w14:textId="77777777" w:rsidTr="004652D0">
        <w:tc>
          <w:tcPr>
            <w:tcW w:w="2254" w:type="dxa"/>
          </w:tcPr>
          <w:p w14:paraId="4139C3EE" w14:textId="73A1381E" w:rsidR="00215FB8" w:rsidRPr="00DF08D3" w:rsidRDefault="00215FB8" w:rsidP="00215FB8">
            <w:pPr>
              <w:pStyle w:val="Styl2"/>
              <w:numPr>
                <w:ilvl w:val="0"/>
                <w:numId w:val="0"/>
              </w:numPr>
              <w:spacing w:before="0"/>
              <w:rPr>
                <w:rFonts w:asciiTheme="minorHAnsi" w:hAnsiTheme="minorHAnsi" w:cstheme="minorHAnsi"/>
                <w:b/>
                <w:szCs w:val="24"/>
              </w:rPr>
            </w:pPr>
            <w:r w:rsidRPr="00DF08D3">
              <w:rPr>
                <w:b/>
              </w:rPr>
              <w:t>Vyúčtování Ceny Služeb:</w:t>
            </w:r>
          </w:p>
        </w:tc>
        <w:tc>
          <w:tcPr>
            <w:tcW w:w="6665" w:type="dxa"/>
          </w:tcPr>
          <w:p w14:paraId="601E5A8D" w14:textId="0484E2F0"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_Ref501818753 \r \h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16.1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54033919" w14:textId="77777777" w:rsidTr="004652D0">
        <w:tc>
          <w:tcPr>
            <w:tcW w:w="2254" w:type="dxa"/>
          </w:tcPr>
          <w:p w14:paraId="204B30AA" w14:textId="3535A5E1"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Zadávací dokumentace:</w:t>
            </w:r>
          </w:p>
        </w:tc>
        <w:tc>
          <w:tcPr>
            <w:tcW w:w="6665" w:type="dxa"/>
          </w:tcPr>
          <w:p w14:paraId="7F96B74E" w14:textId="30CEBBF9"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Znamená zadávací dokumentací (tak, jak je tento pojem definován v § 28 odst. 1 písm. b) ZZVZ</w:t>
            </w:r>
            <w:r>
              <w:rPr>
                <w:rFonts w:asciiTheme="minorHAnsi" w:hAnsiTheme="minorHAnsi" w:cstheme="minorHAnsi"/>
                <w:szCs w:val="24"/>
              </w:rPr>
              <w:t>)</w:t>
            </w:r>
            <w:r w:rsidRPr="00DF08D3">
              <w:rPr>
                <w:rFonts w:asciiTheme="minorHAnsi" w:hAnsiTheme="minorHAnsi" w:cstheme="minorHAnsi"/>
                <w:szCs w:val="24"/>
              </w:rPr>
              <w:t xml:space="preserve"> k Zadávacímu řízení.</w:t>
            </w:r>
          </w:p>
        </w:tc>
      </w:tr>
      <w:tr w:rsidR="00215FB8" w:rsidRPr="00DF08D3" w14:paraId="01969297" w14:textId="77777777" w:rsidTr="004652D0">
        <w:tc>
          <w:tcPr>
            <w:tcW w:w="2254" w:type="dxa"/>
          </w:tcPr>
          <w:p w14:paraId="4073F228" w14:textId="73DE4B7C"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Zadávací řízení:</w:t>
            </w:r>
          </w:p>
        </w:tc>
        <w:tc>
          <w:tcPr>
            <w:tcW w:w="6665" w:type="dxa"/>
          </w:tcPr>
          <w:p w14:paraId="3B1DCEE2" w14:textId="1E7975E9"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 xml:space="preserve">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_Ref476127817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1.1</w:t>
            </w:r>
            <w:r w:rsidRPr="00DF08D3">
              <w:rPr>
                <w:rFonts w:asciiTheme="minorHAnsi" w:hAnsiTheme="minorHAnsi" w:cstheme="minorHAnsi"/>
                <w:szCs w:val="24"/>
              </w:rPr>
              <w:fldChar w:fldCharType="end"/>
            </w:r>
            <w:r w:rsidRPr="00DF08D3">
              <w:rPr>
                <w:rFonts w:asciiTheme="minorHAnsi" w:hAnsiTheme="minorHAnsi" w:cstheme="minorHAnsi"/>
                <w:szCs w:val="24"/>
              </w:rPr>
              <w:t>. bodě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_Ref476127819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v</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r w:rsidR="00215FB8" w:rsidRPr="00DF08D3" w14:paraId="387A974E" w14:textId="77777777" w:rsidTr="004652D0">
        <w:tc>
          <w:tcPr>
            <w:tcW w:w="2254" w:type="dxa"/>
          </w:tcPr>
          <w:p w14:paraId="3F8A8F17" w14:textId="19318FE2" w:rsidR="00215FB8" w:rsidRPr="00DF08D3" w:rsidRDefault="00215FB8" w:rsidP="00215FB8">
            <w:pPr>
              <w:pStyle w:val="Styl2"/>
              <w:numPr>
                <w:ilvl w:val="0"/>
                <w:numId w:val="0"/>
              </w:numPr>
              <w:spacing w:before="0"/>
              <w:rPr>
                <w:rFonts w:asciiTheme="minorHAnsi" w:hAnsiTheme="minorHAnsi" w:cstheme="minorHAnsi"/>
                <w:b/>
                <w:szCs w:val="24"/>
              </w:rPr>
            </w:pPr>
            <w:r>
              <w:rPr>
                <w:rFonts w:asciiTheme="minorHAnsi" w:hAnsiTheme="minorHAnsi" w:cstheme="minorHAnsi"/>
                <w:b/>
                <w:szCs w:val="24"/>
              </w:rPr>
              <w:t>ZAT</w:t>
            </w:r>
          </w:p>
        </w:tc>
        <w:tc>
          <w:tcPr>
            <w:tcW w:w="6665" w:type="dxa"/>
          </w:tcPr>
          <w:p w14:paraId="41A02A11" w14:textId="01682389" w:rsidR="00215FB8" w:rsidRPr="00DF08D3" w:rsidRDefault="00215FB8" w:rsidP="00215FB8">
            <w:pPr>
              <w:pStyle w:val="Styl2"/>
              <w:numPr>
                <w:ilvl w:val="0"/>
                <w:numId w:val="0"/>
              </w:numPr>
              <w:spacing w:before="0"/>
              <w:rPr>
                <w:rFonts w:asciiTheme="minorHAnsi" w:hAnsiTheme="minorHAnsi" w:cstheme="minorHAnsi"/>
                <w:szCs w:val="24"/>
              </w:rPr>
            </w:pPr>
            <w:r>
              <w:rPr>
                <w:rFonts w:asciiTheme="minorHAnsi" w:hAnsiTheme="minorHAnsi" w:cstheme="minorHAnsi"/>
                <w:szCs w:val="24"/>
              </w:rPr>
              <w:t>Znamená Zlíchovský automobilový tunel.</w:t>
            </w:r>
          </w:p>
        </w:tc>
      </w:tr>
      <w:tr w:rsidR="00215FB8" w:rsidRPr="00DF08D3" w14:paraId="49A7A1CC" w14:textId="77777777" w:rsidTr="004652D0">
        <w:tc>
          <w:tcPr>
            <w:tcW w:w="2254" w:type="dxa"/>
          </w:tcPr>
          <w:p w14:paraId="7F5D2588" w14:textId="127ACF25"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b/>
                <w:szCs w:val="24"/>
              </w:rPr>
              <w:t>Závazek</w:t>
            </w:r>
            <w:r w:rsidRPr="00DF08D3">
              <w:rPr>
                <w:rFonts w:asciiTheme="minorHAnsi" w:hAnsiTheme="minorHAnsi" w:cstheme="minorHAnsi"/>
                <w:szCs w:val="24"/>
              </w:rPr>
              <w:t>:</w:t>
            </w:r>
          </w:p>
        </w:tc>
        <w:tc>
          <w:tcPr>
            <w:tcW w:w="6665" w:type="dxa"/>
          </w:tcPr>
          <w:p w14:paraId="3375CF8A" w14:textId="06F5A6DE"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Znamená závazek vzniklý z této Smlouvy</w:t>
            </w:r>
            <w:r>
              <w:rPr>
                <w:rFonts w:asciiTheme="minorHAnsi" w:hAnsiTheme="minorHAnsi" w:cstheme="minorHAnsi"/>
                <w:szCs w:val="24"/>
              </w:rPr>
              <w:t>.</w:t>
            </w:r>
          </w:p>
        </w:tc>
      </w:tr>
      <w:tr w:rsidR="00215FB8" w:rsidRPr="00DF08D3" w14:paraId="5D5A6205" w14:textId="77777777" w:rsidTr="004652D0">
        <w:tc>
          <w:tcPr>
            <w:tcW w:w="2254" w:type="dxa"/>
          </w:tcPr>
          <w:p w14:paraId="2F72A771" w14:textId="47A9A360"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ZRS:</w:t>
            </w:r>
          </w:p>
        </w:tc>
        <w:tc>
          <w:tcPr>
            <w:tcW w:w="6665" w:type="dxa"/>
          </w:tcPr>
          <w:p w14:paraId="5C8E6235" w14:textId="09A3694C" w:rsidR="00215FB8" w:rsidRPr="00DF08D3" w:rsidRDefault="00215FB8" w:rsidP="00215FB8">
            <w:pPr>
              <w:pStyle w:val="Styl2"/>
              <w:numPr>
                <w:ilvl w:val="0"/>
                <w:numId w:val="0"/>
              </w:numPr>
              <w:spacing w:before="0"/>
              <w:rPr>
                <w:rFonts w:asciiTheme="minorHAnsi" w:hAnsiTheme="minorHAnsi" w:cstheme="minorHAnsi"/>
                <w:szCs w:val="24"/>
              </w:rPr>
            </w:pPr>
            <w:r w:rsidRPr="00DF08D3">
              <w:t>Znamená zákon č. 340/2015 Sb., o zvláštních podmínkách účinnosti některých smluv, uveřejňování těchto smluv a o registru smluv (zákon o registru smluv), v účinném znění.</w:t>
            </w:r>
          </w:p>
        </w:tc>
      </w:tr>
      <w:tr w:rsidR="00215FB8" w:rsidRPr="00DF08D3" w14:paraId="43982656" w14:textId="77777777" w:rsidTr="004652D0">
        <w:tc>
          <w:tcPr>
            <w:tcW w:w="2254" w:type="dxa"/>
          </w:tcPr>
          <w:p w14:paraId="3EF6DF95" w14:textId="471DA6DD"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ZZVZ:</w:t>
            </w:r>
          </w:p>
        </w:tc>
        <w:tc>
          <w:tcPr>
            <w:tcW w:w="6665" w:type="dxa"/>
          </w:tcPr>
          <w:p w14:paraId="1FEC341E" w14:textId="38B2AAC7"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Znamená zákon č. 134/2016 Sb., o zadávání veřejných zakázek, v účinném znění.</w:t>
            </w:r>
          </w:p>
        </w:tc>
      </w:tr>
      <w:tr w:rsidR="00215FB8" w:rsidRPr="00DF08D3" w14:paraId="6D06000D" w14:textId="77777777" w:rsidTr="004652D0">
        <w:tc>
          <w:tcPr>
            <w:tcW w:w="2254" w:type="dxa"/>
          </w:tcPr>
          <w:p w14:paraId="5B64FC4E" w14:textId="66A42B0A" w:rsidR="00215FB8" w:rsidRPr="00DF08D3" w:rsidRDefault="00215FB8" w:rsidP="00215FB8">
            <w:pPr>
              <w:pStyle w:val="Styl2"/>
              <w:numPr>
                <w:ilvl w:val="0"/>
                <w:numId w:val="0"/>
              </w:numPr>
              <w:spacing w:before="0"/>
              <w:rPr>
                <w:rFonts w:asciiTheme="minorHAnsi" w:hAnsiTheme="minorHAnsi" w:cstheme="minorHAnsi"/>
                <w:b/>
                <w:szCs w:val="24"/>
              </w:rPr>
            </w:pPr>
            <w:r w:rsidRPr="00DF08D3">
              <w:rPr>
                <w:rFonts w:asciiTheme="minorHAnsi" w:hAnsiTheme="minorHAnsi" w:cstheme="minorHAnsi"/>
                <w:b/>
                <w:szCs w:val="24"/>
              </w:rPr>
              <w:t>Žádost o platbu:</w:t>
            </w:r>
          </w:p>
        </w:tc>
        <w:tc>
          <w:tcPr>
            <w:tcW w:w="6665" w:type="dxa"/>
          </w:tcPr>
          <w:p w14:paraId="4C301E44" w14:textId="72758413" w:rsidR="00215FB8" w:rsidRPr="00DF08D3" w:rsidRDefault="00215FB8" w:rsidP="00215FB8">
            <w:pPr>
              <w:pStyle w:val="Styl2"/>
              <w:numPr>
                <w:ilvl w:val="0"/>
                <w:numId w:val="0"/>
              </w:numPr>
              <w:spacing w:before="0"/>
              <w:rPr>
                <w:rFonts w:asciiTheme="minorHAnsi" w:hAnsiTheme="minorHAnsi" w:cstheme="minorHAnsi"/>
                <w:szCs w:val="24"/>
              </w:rPr>
            </w:pPr>
            <w:r w:rsidRPr="00DF08D3">
              <w:rPr>
                <w:rFonts w:asciiTheme="minorHAnsi" w:hAnsiTheme="minorHAnsi" w:cstheme="minorHAnsi"/>
                <w:szCs w:val="24"/>
              </w:rPr>
              <w:t>Má význam uvedený v odst. </w:t>
            </w:r>
            <w:r w:rsidRPr="00DF08D3">
              <w:rPr>
                <w:rFonts w:asciiTheme="minorHAnsi" w:hAnsiTheme="minorHAnsi" w:cstheme="minorHAnsi"/>
                <w:szCs w:val="24"/>
              </w:rPr>
              <w:fldChar w:fldCharType="begin"/>
            </w:r>
            <w:r w:rsidRPr="00DF08D3">
              <w:rPr>
                <w:rFonts w:asciiTheme="minorHAnsi" w:hAnsiTheme="minorHAnsi" w:cstheme="minorHAnsi"/>
                <w:szCs w:val="24"/>
              </w:rPr>
              <w:instrText xml:space="preserve"> REF _Ref476132465 \r \h  \* MERGEFORMAT </w:instrText>
            </w:r>
            <w:r w:rsidRPr="00DF08D3">
              <w:rPr>
                <w:rFonts w:asciiTheme="minorHAnsi" w:hAnsiTheme="minorHAnsi" w:cstheme="minorHAnsi"/>
                <w:szCs w:val="24"/>
              </w:rPr>
            </w:r>
            <w:r w:rsidRPr="00DF08D3">
              <w:rPr>
                <w:rFonts w:asciiTheme="minorHAnsi" w:hAnsiTheme="minorHAnsi" w:cstheme="minorHAnsi"/>
                <w:szCs w:val="24"/>
              </w:rPr>
              <w:fldChar w:fldCharType="separate"/>
            </w:r>
            <w:r w:rsidR="00E92C6A">
              <w:rPr>
                <w:rFonts w:asciiTheme="minorHAnsi" w:hAnsiTheme="minorHAnsi" w:cstheme="minorHAnsi"/>
                <w:szCs w:val="24"/>
              </w:rPr>
              <w:t>19.1</w:t>
            </w:r>
            <w:r w:rsidRPr="00DF08D3">
              <w:rPr>
                <w:rFonts w:asciiTheme="minorHAnsi" w:hAnsiTheme="minorHAnsi" w:cstheme="minorHAnsi"/>
                <w:szCs w:val="24"/>
              </w:rPr>
              <w:fldChar w:fldCharType="end"/>
            </w:r>
            <w:r w:rsidRPr="00DF08D3">
              <w:rPr>
                <w:rFonts w:asciiTheme="minorHAnsi" w:hAnsiTheme="minorHAnsi" w:cstheme="minorHAnsi"/>
                <w:szCs w:val="24"/>
              </w:rPr>
              <w:t>. Smlouvy.</w:t>
            </w:r>
          </w:p>
        </w:tc>
      </w:tr>
    </w:tbl>
    <w:p w14:paraId="5F9479CC" w14:textId="301857EA" w:rsidR="00106C71" w:rsidRPr="00DF08D3" w:rsidRDefault="000D1F1F" w:rsidP="00106C71">
      <w:pPr>
        <w:pStyle w:val="Styl2"/>
      </w:pPr>
      <w:r w:rsidRPr="00DF08D3">
        <w:rPr>
          <w:u w:val="single"/>
        </w:rPr>
        <w:t>Užití pojmů v jiných dokumentech</w:t>
      </w:r>
      <w:r w:rsidR="00861EFC" w:rsidRPr="00DF08D3">
        <w:t>.</w:t>
      </w:r>
      <w:r w:rsidRPr="00DF08D3">
        <w:t xml:space="preserve"> </w:t>
      </w:r>
      <w:r w:rsidR="009565D8" w:rsidRPr="00DF08D3">
        <w:t xml:space="preserve">Pojmy </w:t>
      </w:r>
      <w:r w:rsidR="00106C71" w:rsidRPr="00DF08D3">
        <w:t>definované v tomto článku užité v dodatcích či změnách Smlouvy, protokolech ke Smlouvě, právních jednání učiněných v souvislosti s touto Smlouvou a dalších dokumentů souvisejících s touto Smlouvou mají pro účely těchto dokumentů význam definovaný v tom</w:t>
      </w:r>
      <w:r w:rsidR="009565D8" w:rsidRPr="00DF08D3">
        <w:t>to článku, nevyplývá-li z vůle S</w:t>
      </w:r>
      <w:r w:rsidR="00106C71" w:rsidRPr="00DF08D3">
        <w:t>tran a okolností</w:t>
      </w:r>
      <w:r w:rsidR="004901A7" w:rsidRPr="00DF08D3">
        <w:t xml:space="preserve"> projevu vůle</w:t>
      </w:r>
      <w:r w:rsidR="00106C71" w:rsidRPr="00DF08D3">
        <w:t xml:space="preserve">, že </w:t>
      </w:r>
      <w:r w:rsidR="009565D8" w:rsidRPr="00DF08D3">
        <w:t>S</w:t>
      </w:r>
      <w:r w:rsidR="004901A7" w:rsidRPr="00DF08D3">
        <w:t xml:space="preserve">trany v těchto dokumentech přiřazují </w:t>
      </w:r>
      <w:r w:rsidR="009565D8" w:rsidRPr="00DF08D3">
        <w:t xml:space="preserve">užitému výrazu </w:t>
      </w:r>
      <w:r w:rsidR="004901A7" w:rsidRPr="00DF08D3">
        <w:t>význam jiný.</w:t>
      </w:r>
    </w:p>
    <w:p w14:paraId="377AFF2E" w14:textId="23588894" w:rsidR="00AD4FF5" w:rsidRPr="00DF08D3" w:rsidRDefault="00AD4FF5" w:rsidP="00C76576">
      <w:pPr>
        <w:pStyle w:val="Styl10"/>
      </w:pPr>
      <w:bookmarkStart w:id="11" w:name="_Toc7168127"/>
      <w:r w:rsidRPr="00DF08D3">
        <w:t xml:space="preserve">Předmět Smlouvy – </w:t>
      </w:r>
      <w:bookmarkEnd w:id="10"/>
      <w:r w:rsidR="00F54A23" w:rsidRPr="00DF08D3">
        <w:t>Základní obsah závazku</w:t>
      </w:r>
      <w:bookmarkEnd w:id="11"/>
    </w:p>
    <w:p w14:paraId="53EEF456" w14:textId="6A6ED367" w:rsidR="004D0F12" w:rsidRPr="00DF08D3" w:rsidRDefault="006A2B73" w:rsidP="00472BA6">
      <w:pPr>
        <w:pStyle w:val="Styl2"/>
      </w:pPr>
      <w:bookmarkStart w:id="12" w:name="_Ref391648155"/>
      <w:r w:rsidRPr="00DF08D3">
        <w:rPr>
          <w:u w:val="single"/>
        </w:rPr>
        <w:t>Základní povinnost</w:t>
      </w:r>
      <w:r w:rsidR="00B55EAB" w:rsidRPr="00DF08D3">
        <w:rPr>
          <w:u w:val="single"/>
        </w:rPr>
        <w:t>i</w:t>
      </w:r>
      <w:r w:rsidRPr="00DF08D3">
        <w:rPr>
          <w:u w:val="single"/>
        </w:rPr>
        <w:t xml:space="preserve"> Dodavatele</w:t>
      </w:r>
      <w:r w:rsidR="00861EFC" w:rsidRPr="00DF08D3">
        <w:t>.</w:t>
      </w:r>
      <w:r w:rsidRPr="00DF08D3">
        <w:t xml:space="preserve"> </w:t>
      </w:r>
      <w:r w:rsidR="00AD4FF5" w:rsidRPr="00DF08D3">
        <w:t>Dodavatel se touto Smlouvou zavazuje na vlastní náklady a nebezpečí, řádně, včas</w:t>
      </w:r>
      <w:r w:rsidR="00C365EE" w:rsidRPr="00DF08D3">
        <w:t>, v termínech</w:t>
      </w:r>
      <w:r w:rsidR="00AD4FF5" w:rsidRPr="00DF08D3">
        <w:t xml:space="preserve"> a za podmínek stanovených v této Smlouvě poskytovat Objednateli</w:t>
      </w:r>
      <w:r w:rsidR="00C365EE" w:rsidRPr="00DF08D3">
        <w:t xml:space="preserve"> Služby</w:t>
      </w:r>
      <w:bookmarkStart w:id="13" w:name="_Ref455740512"/>
      <w:bookmarkEnd w:id="12"/>
      <w:r w:rsidR="00472BA6" w:rsidRPr="00DF08D3">
        <w:t>,</w:t>
      </w:r>
      <w:r w:rsidR="00145338" w:rsidRPr="00DF08D3">
        <w:t xml:space="preserve"> </w:t>
      </w:r>
      <w:r w:rsidR="00530200" w:rsidRPr="00DF08D3">
        <w:t xml:space="preserve">které jsou </w:t>
      </w:r>
      <w:r w:rsidR="000B5CC6" w:rsidRPr="00DF08D3">
        <w:t xml:space="preserve">podrobně </w:t>
      </w:r>
      <w:r w:rsidR="00530200" w:rsidRPr="00DF08D3">
        <w:t>definovány</w:t>
      </w:r>
      <w:r w:rsidR="000549AA" w:rsidRPr="00DF08D3">
        <w:t xml:space="preserve"> </w:t>
      </w:r>
      <w:r w:rsidR="00620241" w:rsidRPr="00DF08D3">
        <w:t>v</w:t>
      </w:r>
      <w:r w:rsidR="000549AA" w:rsidRPr="00DF08D3">
        <w:t> </w:t>
      </w:r>
      <w:r w:rsidR="00C238C8" w:rsidRPr="00DF08D3">
        <w:t xml:space="preserve">Technické </w:t>
      </w:r>
      <w:bookmarkEnd w:id="13"/>
      <w:r w:rsidR="00201500" w:rsidRPr="00DF08D3">
        <w:t>dokumentaci</w:t>
      </w:r>
      <w:r w:rsidR="00B55EAB" w:rsidRPr="00DF08D3">
        <w:t>.</w:t>
      </w:r>
    </w:p>
    <w:p w14:paraId="1CE7AF86" w14:textId="354B2E62" w:rsidR="001C2871" w:rsidRPr="00DF08D3" w:rsidRDefault="001C2871" w:rsidP="000A469E">
      <w:pPr>
        <w:pStyle w:val="Styl2"/>
      </w:pPr>
      <w:bookmarkStart w:id="14" w:name="_Ref501836475"/>
      <w:r w:rsidRPr="00DF08D3">
        <w:rPr>
          <w:u w:val="single"/>
        </w:rPr>
        <w:t>Druhy Služeb</w:t>
      </w:r>
      <w:r w:rsidRPr="00DF08D3">
        <w:t>. Dodavatelem poskytované Služby se dle své povahy člení na:</w:t>
      </w:r>
      <w:bookmarkEnd w:id="14"/>
    </w:p>
    <w:p w14:paraId="4F03C402" w14:textId="45B35E6E" w:rsidR="00891C0D" w:rsidRPr="00DF08D3" w:rsidRDefault="00263F3B" w:rsidP="00A008BA">
      <w:pPr>
        <w:pStyle w:val="i"/>
        <w:numPr>
          <w:ilvl w:val="0"/>
          <w:numId w:val="23"/>
        </w:numPr>
      </w:pPr>
      <w:r w:rsidRPr="00DF08D3">
        <w:t xml:space="preserve">Služby, které se na jednotlivých stavebních objektech, zařízeních a jiných součástech </w:t>
      </w:r>
      <w:r w:rsidR="00912503">
        <w:t>Tunelů</w:t>
      </w:r>
      <w:r w:rsidR="00912503" w:rsidRPr="00DF08D3">
        <w:t xml:space="preserve"> </w:t>
      </w:r>
      <w:r w:rsidRPr="00DF08D3">
        <w:t>provádí pravideln</w:t>
      </w:r>
      <w:r w:rsidR="0014758F">
        <w:t>ě</w:t>
      </w:r>
      <w:r w:rsidRPr="00DF08D3">
        <w:t xml:space="preserve"> (dále jen „</w:t>
      </w:r>
      <w:r w:rsidR="006F7DF7" w:rsidRPr="00DF08D3">
        <w:rPr>
          <w:b/>
        </w:rPr>
        <w:t>Pravidelné</w:t>
      </w:r>
      <w:r w:rsidRPr="00DF08D3">
        <w:rPr>
          <w:b/>
        </w:rPr>
        <w:t xml:space="preserve"> Služby</w:t>
      </w:r>
      <w:r w:rsidR="00891C0D" w:rsidRPr="00DF08D3">
        <w:t xml:space="preserve">“); </w:t>
      </w:r>
      <w:bookmarkStart w:id="15" w:name="_Ref476128224"/>
      <w:r w:rsidR="005A2B8B" w:rsidRPr="00DF08D3">
        <w:t>Pravidelné</w:t>
      </w:r>
      <w:r w:rsidR="00891C0D" w:rsidRPr="00DF08D3">
        <w:t xml:space="preserve"> Služby jsou </w:t>
      </w:r>
      <w:r w:rsidR="0014758F">
        <w:t>prováděny</w:t>
      </w:r>
      <w:r w:rsidR="0014758F" w:rsidRPr="00DF08D3">
        <w:t xml:space="preserve"> </w:t>
      </w:r>
      <w:r w:rsidR="00891C0D" w:rsidRPr="00DF08D3">
        <w:t>s určitou četností</w:t>
      </w:r>
      <w:r w:rsidR="0014758F">
        <w:t xml:space="preserve"> </w:t>
      </w:r>
      <w:r w:rsidR="00586B48">
        <w:t>v definovaném</w:t>
      </w:r>
      <w:r w:rsidR="0014758F">
        <w:t xml:space="preserve"> období</w:t>
      </w:r>
      <w:r w:rsidR="00586B48">
        <w:t xml:space="preserve"> </w:t>
      </w:r>
      <w:r w:rsidR="00891C0D" w:rsidRPr="00DF08D3">
        <w:t>(dále jen „</w:t>
      </w:r>
      <w:r w:rsidR="00891C0D" w:rsidRPr="00DF08D3">
        <w:rPr>
          <w:b/>
        </w:rPr>
        <w:t>Četnost Služeb</w:t>
      </w:r>
      <w:r w:rsidR="006767B9" w:rsidRPr="00DF08D3">
        <w:t xml:space="preserve">“); </w:t>
      </w:r>
      <w:r w:rsidR="00891C0D" w:rsidRPr="00DF08D3">
        <w:t xml:space="preserve">Četnost Služeb </w:t>
      </w:r>
      <w:r w:rsidR="0014758F">
        <w:t>je uvedena v</w:t>
      </w:r>
      <w:r w:rsidR="006767B9" w:rsidRPr="00DF08D3">
        <w:t xml:space="preserve"> </w:t>
      </w:r>
      <w:r w:rsidR="00891C0D" w:rsidRPr="00DF08D3">
        <w:t>Technick</w:t>
      </w:r>
      <w:r w:rsidR="00C4534B" w:rsidRPr="00DF08D3">
        <w:t>é</w:t>
      </w:r>
      <w:r w:rsidR="00891C0D" w:rsidRPr="00DF08D3">
        <w:t xml:space="preserve"> dokumentac</w:t>
      </w:r>
      <w:r w:rsidR="0014758F">
        <w:t>i</w:t>
      </w:r>
      <w:r w:rsidR="00891C0D" w:rsidRPr="00DF08D3">
        <w:t>.</w:t>
      </w:r>
      <w:bookmarkEnd w:id="15"/>
    </w:p>
    <w:p w14:paraId="13F0874E" w14:textId="3C6932AA" w:rsidR="00263F3B" w:rsidRPr="00DF08D3" w:rsidRDefault="00263F3B" w:rsidP="00A008BA">
      <w:pPr>
        <w:pStyle w:val="i"/>
        <w:numPr>
          <w:ilvl w:val="0"/>
          <w:numId w:val="23"/>
        </w:numPr>
      </w:pPr>
      <w:r w:rsidRPr="00DF08D3">
        <w:t xml:space="preserve">Služby, </w:t>
      </w:r>
      <w:r w:rsidR="00586B48">
        <w:t>u kterých</w:t>
      </w:r>
      <w:r w:rsidRPr="00DF08D3">
        <w:t xml:space="preserve"> potřeba jejich provedení na jednotlivých stavebních objektech, zařízeních a jiných součástech </w:t>
      </w:r>
      <w:r w:rsidR="00912503">
        <w:t>Tunelů</w:t>
      </w:r>
      <w:r w:rsidR="00912503" w:rsidRPr="00DF08D3">
        <w:t xml:space="preserve"> </w:t>
      </w:r>
      <w:r w:rsidRPr="00DF08D3">
        <w:t xml:space="preserve">vzniká </w:t>
      </w:r>
      <w:r w:rsidR="00D036E7" w:rsidRPr="00DF08D3">
        <w:t>nepravidelně</w:t>
      </w:r>
      <w:r w:rsidR="0041065C" w:rsidRPr="00DF08D3">
        <w:t xml:space="preserve"> a jejichž incidenci nelze předvídat</w:t>
      </w:r>
      <w:r w:rsidR="00D036E7" w:rsidRPr="00DF08D3">
        <w:t xml:space="preserve"> </w:t>
      </w:r>
      <w:r w:rsidRPr="00DF08D3">
        <w:t>(dále jen „</w:t>
      </w:r>
      <w:r w:rsidRPr="00DF08D3">
        <w:rPr>
          <w:b/>
        </w:rPr>
        <w:t>Jednorázové Služby</w:t>
      </w:r>
      <w:r w:rsidRPr="00DF08D3">
        <w:t>“).</w:t>
      </w:r>
      <w:r w:rsidR="005442A3" w:rsidRPr="00DF08D3">
        <w:t xml:space="preserve"> Jednotlivé Jednorázové Služby se dále člení na:</w:t>
      </w:r>
    </w:p>
    <w:p w14:paraId="35884F37" w14:textId="605FA901" w:rsidR="005442A3" w:rsidRPr="00F55772" w:rsidRDefault="005442A3" w:rsidP="00A008BA">
      <w:pPr>
        <w:pStyle w:val="i"/>
        <w:numPr>
          <w:ilvl w:val="1"/>
          <w:numId w:val="23"/>
        </w:numPr>
        <w:ind w:left="1701" w:hanging="567"/>
      </w:pPr>
      <w:r w:rsidRPr="00F55772">
        <w:t xml:space="preserve">Jednorázové Služby, které </w:t>
      </w:r>
      <w:r w:rsidR="0034574C" w:rsidRPr="00F55772">
        <w:t xml:space="preserve">jsou </w:t>
      </w:r>
      <w:r w:rsidR="00AF602A" w:rsidRPr="00F55772">
        <w:t xml:space="preserve">uvedeny </w:t>
      </w:r>
      <w:r w:rsidR="0034574C" w:rsidRPr="00F55772">
        <w:t xml:space="preserve">v kartě „Havarijní </w:t>
      </w:r>
      <w:r w:rsidR="00266FCC" w:rsidRPr="00F55772">
        <w:t>údržba</w:t>
      </w:r>
      <w:r w:rsidR="0034574C" w:rsidRPr="00F55772">
        <w:t xml:space="preserve">“ Soupisu prací </w:t>
      </w:r>
      <w:r w:rsidRPr="00F55772">
        <w:t>(dále jen „</w:t>
      </w:r>
      <w:r w:rsidRPr="00F55772">
        <w:rPr>
          <w:b/>
        </w:rPr>
        <w:t>Jednorázové Služby – Havarijní</w:t>
      </w:r>
      <w:r w:rsidRPr="00F55772">
        <w:t>“)</w:t>
      </w:r>
      <w:r w:rsidR="00EF1187" w:rsidRPr="00F55772">
        <w:t>;</w:t>
      </w:r>
    </w:p>
    <w:p w14:paraId="0C21ABDD" w14:textId="3D196987" w:rsidR="005442A3" w:rsidRPr="00DF08D3" w:rsidRDefault="005442A3" w:rsidP="00A008BA">
      <w:pPr>
        <w:pStyle w:val="i"/>
        <w:numPr>
          <w:ilvl w:val="1"/>
          <w:numId w:val="23"/>
        </w:numPr>
        <w:ind w:left="1701" w:hanging="567"/>
      </w:pPr>
      <w:r w:rsidRPr="00DF08D3">
        <w:t xml:space="preserve">Jednorázové Služby, které nesplňují </w:t>
      </w:r>
      <w:r w:rsidR="0034574C" w:rsidRPr="00DF08D3">
        <w:t xml:space="preserve">definici </w:t>
      </w:r>
      <w:r w:rsidRPr="00DF08D3">
        <w:t>Jednorázových Služeb – Havarijních (dále jen „</w:t>
      </w:r>
      <w:r w:rsidRPr="00DF08D3">
        <w:rPr>
          <w:b/>
        </w:rPr>
        <w:t>Jednorázové Služby – Ostatní</w:t>
      </w:r>
      <w:r w:rsidRPr="00DF08D3">
        <w:t>“)</w:t>
      </w:r>
      <w:r w:rsidR="00EF1187" w:rsidRPr="00DF08D3">
        <w:t>.</w:t>
      </w:r>
    </w:p>
    <w:p w14:paraId="71A0A264" w14:textId="40FF9001" w:rsidR="00BF45CE" w:rsidRPr="00DF08D3" w:rsidRDefault="00B55EAB" w:rsidP="00C238C8">
      <w:pPr>
        <w:pStyle w:val="Styl2"/>
      </w:pPr>
      <w:r w:rsidRPr="00DF08D3">
        <w:rPr>
          <w:u w:val="single"/>
        </w:rPr>
        <w:t>Základní povinnosti Objednatele</w:t>
      </w:r>
      <w:r w:rsidR="00861EFC" w:rsidRPr="00DF08D3">
        <w:t>.</w:t>
      </w:r>
      <w:r w:rsidRPr="00DF08D3">
        <w:t xml:space="preserve"> </w:t>
      </w:r>
      <w:r w:rsidR="00BF45CE" w:rsidRPr="00DF08D3">
        <w:t>Objednatel se touto Smlouvou zavazuje</w:t>
      </w:r>
      <w:r w:rsidR="00C238C8" w:rsidRPr="00DF08D3">
        <w:t xml:space="preserve"> p</w:t>
      </w:r>
      <w:r w:rsidR="00BF45CE" w:rsidRPr="00DF08D3">
        <w:t xml:space="preserve">oskytnout Dodavateli k provádění </w:t>
      </w:r>
      <w:r w:rsidR="006D610B" w:rsidRPr="00DF08D3">
        <w:t>Služeb</w:t>
      </w:r>
      <w:r w:rsidR="00BF45CE" w:rsidRPr="00DF08D3">
        <w:t xml:space="preserve"> řádnou součinnost, převzít </w:t>
      </w:r>
      <w:r w:rsidRPr="00DF08D3">
        <w:t xml:space="preserve">výsledky </w:t>
      </w:r>
      <w:r w:rsidR="00BF45CE" w:rsidRPr="00DF08D3">
        <w:t xml:space="preserve">těchto </w:t>
      </w:r>
      <w:r w:rsidRPr="00DF08D3">
        <w:t xml:space="preserve">Služeb, </w:t>
      </w:r>
      <w:r w:rsidR="00BF45CE" w:rsidRPr="00DF08D3">
        <w:t>dochází-li k</w:t>
      </w:r>
      <w:r w:rsidR="0065414B" w:rsidRPr="00DF08D3">
        <w:t> </w:t>
      </w:r>
      <w:r w:rsidR="00BF45CE" w:rsidRPr="00DF08D3">
        <w:t>přev</w:t>
      </w:r>
      <w:r w:rsidRPr="00DF08D3">
        <w:t>zetí</w:t>
      </w:r>
      <w:r w:rsidR="0065414B" w:rsidRPr="00DF08D3">
        <w:t xml:space="preserve"> takových výsledků</w:t>
      </w:r>
      <w:r w:rsidRPr="00DF08D3">
        <w:t xml:space="preserve"> v souladu s touto Smlouvou,</w:t>
      </w:r>
      <w:r w:rsidR="00BF45CE" w:rsidRPr="00DF08D3">
        <w:t xml:space="preserve"> a p</w:t>
      </w:r>
      <w:r w:rsidR="00C238C8" w:rsidRPr="00DF08D3">
        <w:t xml:space="preserve">latit Dodavateli za poskytování Služeb </w:t>
      </w:r>
      <w:r w:rsidR="00BF45CE" w:rsidRPr="00DF08D3">
        <w:t>odměnu dohodnutou dle této Smlouvy.</w:t>
      </w:r>
    </w:p>
    <w:p w14:paraId="442BCE27" w14:textId="1FC0B42C" w:rsidR="00D86447" w:rsidRPr="00DF08D3" w:rsidRDefault="00580EEB" w:rsidP="00D86447">
      <w:pPr>
        <w:pStyle w:val="Styl2"/>
      </w:pPr>
      <w:r w:rsidRPr="00DF08D3">
        <w:rPr>
          <w:u w:val="single"/>
        </w:rPr>
        <w:t>Dodávky jako součásti</w:t>
      </w:r>
      <w:r w:rsidR="00B55EAB" w:rsidRPr="00DF08D3">
        <w:rPr>
          <w:u w:val="single"/>
        </w:rPr>
        <w:t xml:space="preserve"> poskytnutých Služeb</w:t>
      </w:r>
      <w:r w:rsidR="00861EFC" w:rsidRPr="00DF08D3">
        <w:t>.</w:t>
      </w:r>
      <w:r w:rsidR="00B55EAB" w:rsidRPr="00DF08D3">
        <w:t xml:space="preserve"> </w:t>
      </w:r>
      <w:r w:rsidR="00D86447" w:rsidRPr="00DF08D3">
        <w:t xml:space="preserve">Součástí </w:t>
      </w:r>
      <w:r w:rsidR="006D610B" w:rsidRPr="00DF08D3">
        <w:t xml:space="preserve">Služeb </w:t>
      </w:r>
      <w:r w:rsidR="00D86447" w:rsidRPr="00DF08D3">
        <w:t xml:space="preserve">je i poskytnutí příslušných dodávek vyplývajících ze specifikací </w:t>
      </w:r>
      <w:r w:rsidR="00C238C8" w:rsidRPr="00DF08D3">
        <w:t xml:space="preserve">Služeb </w:t>
      </w:r>
      <w:r w:rsidR="00D86447" w:rsidRPr="00DF08D3">
        <w:t xml:space="preserve">(zejména </w:t>
      </w:r>
      <w:r w:rsidR="00F27C28" w:rsidRPr="00DF08D3">
        <w:t xml:space="preserve">případné </w:t>
      </w:r>
      <w:r w:rsidR="00D86447" w:rsidRPr="00DF08D3">
        <w:t>dodání součástek, provozních médií</w:t>
      </w:r>
      <w:r w:rsidR="00F27C28" w:rsidRPr="00DF08D3">
        <w:t xml:space="preserve"> </w:t>
      </w:r>
      <w:r w:rsidR="00D86447" w:rsidRPr="00DF08D3">
        <w:t>apod.). Obsah přís</w:t>
      </w:r>
      <w:r w:rsidR="00C238C8" w:rsidRPr="00DF08D3">
        <w:t xml:space="preserve">lušných dodávek </w:t>
      </w:r>
      <w:r w:rsidR="00B55EAB" w:rsidRPr="00DF08D3">
        <w:t xml:space="preserve">(pokud součástí Služeb takové dodávky jsou) </w:t>
      </w:r>
      <w:r w:rsidR="00C238C8" w:rsidRPr="00DF08D3">
        <w:t xml:space="preserve">vyplývá z Technické </w:t>
      </w:r>
      <w:r w:rsidR="0065414B" w:rsidRPr="00DF08D3">
        <w:t>dokumentace</w:t>
      </w:r>
      <w:r w:rsidR="00C238C8" w:rsidRPr="00DF08D3">
        <w:t>.</w:t>
      </w:r>
    </w:p>
    <w:p w14:paraId="5A2359DE" w14:textId="29086EA1" w:rsidR="00AD4FF5" w:rsidRPr="00DF08D3" w:rsidRDefault="001D7484" w:rsidP="00987FE2">
      <w:pPr>
        <w:pStyle w:val="Styl10"/>
      </w:pPr>
      <w:bookmarkStart w:id="16" w:name="_Ref456348957"/>
      <w:bookmarkStart w:id="17" w:name="_Ref474526574"/>
      <w:bookmarkStart w:id="18" w:name="_Toc7168128"/>
      <w:r w:rsidRPr="00DF08D3">
        <w:t>Normy pro plnění Závazku</w:t>
      </w:r>
      <w:bookmarkEnd w:id="16"/>
      <w:r w:rsidR="00612F0C" w:rsidRPr="00DF08D3">
        <w:t xml:space="preserve"> a </w:t>
      </w:r>
      <w:r w:rsidR="009E3FBF" w:rsidRPr="00DF08D3">
        <w:t>ú</w:t>
      </w:r>
      <w:r w:rsidR="00DE31DB" w:rsidRPr="00DF08D3">
        <w:t>roveň Služeb</w:t>
      </w:r>
      <w:bookmarkEnd w:id="17"/>
      <w:bookmarkEnd w:id="18"/>
    </w:p>
    <w:p w14:paraId="1BFD8F3A" w14:textId="2ADBA200" w:rsidR="00AD4FF5" w:rsidRPr="00DF08D3" w:rsidRDefault="00DE31DB" w:rsidP="00B15EC5">
      <w:pPr>
        <w:pStyle w:val="Styl2"/>
      </w:pPr>
      <w:bookmarkStart w:id="19" w:name="_Ref390937134"/>
      <w:r w:rsidRPr="00DF08D3">
        <w:rPr>
          <w:u w:val="single"/>
        </w:rPr>
        <w:t>Normy pro plnění Závazku</w:t>
      </w:r>
      <w:r w:rsidR="00861EFC" w:rsidRPr="00DF08D3">
        <w:t>.</w:t>
      </w:r>
      <w:r w:rsidRPr="00DF08D3">
        <w:t xml:space="preserve"> </w:t>
      </w:r>
      <w:r w:rsidR="00AD4FF5" w:rsidRPr="00DF08D3">
        <w:t>Dodavatel se zavazuje při plnění této Smlouvy postupovat v souladu s</w:t>
      </w:r>
      <w:r w:rsidR="00B15EC5" w:rsidRPr="00DF08D3">
        <w:t xml:space="preserve"> níže uvedenými </w:t>
      </w:r>
      <w:r w:rsidR="00AD4FF5" w:rsidRPr="00DF08D3">
        <w:t>normami:</w:t>
      </w:r>
      <w:bookmarkEnd w:id="19"/>
    </w:p>
    <w:p w14:paraId="55617CE4" w14:textId="0D8B37C7" w:rsidR="00B15EC5" w:rsidRPr="0077380F" w:rsidRDefault="00EF5C01" w:rsidP="004652D0">
      <w:pPr>
        <w:pStyle w:val="i"/>
        <w:numPr>
          <w:ilvl w:val="0"/>
          <w:numId w:val="14"/>
        </w:numPr>
      </w:pPr>
      <w:r>
        <w:t>p</w:t>
      </w:r>
      <w:r w:rsidR="00AD4FF5" w:rsidRPr="00EF5C01">
        <w:t xml:space="preserve">rávními </w:t>
      </w:r>
      <w:r w:rsidR="00BA3B90" w:rsidRPr="0077380F">
        <w:t xml:space="preserve">předpisy </w:t>
      </w:r>
      <w:r w:rsidR="00AD4FF5" w:rsidRPr="0077380F">
        <w:t xml:space="preserve">a příslušnými technickými normami upravujícími plnění, pod </w:t>
      </w:r>
      <w:r w:rsidR="00B15EC5" w:rsidRPr="0077380F">
        <w:t>která</w:t>
      </w:r>
      <w:r w:rsidR="00AD4FF5" w:rsidRPr="0077380F">
        <w:t xml:space="preserve"> spadají jednotlivá plnění dle této Smlouvy</w:t>
      </w:r>
      <w:r w:rsidRPr="0077380F">
        <w:t>; a</w:t>
      </w:r>
    </w:p>
    <w:p w14:paraId="14CD1C0C" w14:textId="0F5EA756" w:rsidR="00B15EC5" w:rsidRPr="00DF08D3" w:rsidRDefault="00B15EC5" w:rsidP="00F27C28">
      <w:pPr>
        <w:pStyle w:val="i"/>
      </w:pPr>
      <w:r w:rsidRPr="00DF08D3">
        <w:t>T</w:t>
      </w:r>
      <w:r w:rsidR="009E3FBF" w:rsidRPr="00DF08D3">
        <w:t xml:space="preserve">echnickou </w:t>
      </w:r>
      <w:r w:rsidR="00B6779C" w:rsidRPr="00DF08D3">
        <w:t>dokumentací</w:t>
      </w:r>
      <w:r w:rsidR="009E3FBF" w:rsidRPr="00DF08D3">
        <w:t>, která</w:t>
      </w:r>
      <w:r w:rsidR="00AD4FF5" w:rsidRPr="00DF08D3">
        <w:t xml:space="preserve"> </w:t>
      </w:r>
      <w:r w:rsidR="009E3FBF" w:rsidRPr="00DF08D3">
        <w:t>vymezuje</w:t>
      </w:r>
      <w:r w:rsidR="00AD4FF5" w:rsidRPr="00DF08D3">
        <w:t xml:space="preserve"> požadavky Objednatele na předmět pln</w:t>
      </w:r>
      <w:r w:rsidR="00B6779C" w:rsidRPr="00DF08D3">
        <w:t>ění dle této Smlouvy</w:t>
      </w:r>
      <w:r w:rsidR="00EF5C01">
        <w:t>; a</w:t>
      </w:r>
    </w:p>
    <w:p w14:paraId="47E644C5" w14:textId="3D4650DB" w:rsidR="00616137" w:rsidRPr="00DF08D3" w:rsidRDefault="00EF5C01" w:rsidP="00616137">
      <w:pPr>
        <w:pStyle w:val="i"/>
      </w:pPr>
      <w:r>
        <w:t>j</w:t>
      </w:r>
      <w:r w:rsidRPr="00DF08D3">
        <w:t xml:space="preserve">inými </w:t>
      </w:r>
      <w:r w:rsidR="00F27C28" w:rsidRPr="00DF08D3">
        <w:t xml:space="preserve">normami </w:t>
      </w:r>
      <w:r w:rsidR="00AD4FF5" w:rsidRPr="00DF08D3">
        <w:t>uvedenými v Zadávací dokumentaci.</w:t>
      </w:r>
    </w:p>
    <w:p w14:paraId="7A0D11F4" w14:textId="7119F0FA" w:rsidR="00CD78EA" w:rsidRPr="00DF08D3" w:rsidRDefault="00DE31DB" w:rsidP="008143BE">
      <w:pPr>
        <w:pStyle w:val="Styl2"/>
      </w:pPr>
      <w:r w:rsidRPr="00DF08D3">
        <w:rPr>
          <w:u w:val="single"/>
        </w:rPr>
        <w:t>Úroveň Služeb</w:t>
      </w:r>
      <w:r w:rsidR="00861EFC" w:rsidRPr="00DF08D3">
        <w:t>.</w:t>
      </w:r>
      <w:r w:rsidRPr="00DF08D3">
        <w:t xml:space="preserve"> </w:t>
      </w:r>
      <w:r w:rsidR="00CD78EA" w:rsidRPr="00DF08D3">
        <w:t>Dodavatel se zavazuje poskytovat Služby alespoň způsobem, který vyhovuje níže uvedeným požadavkům:</w:t>
      </w:r>
    </w:p>
    <w:p w14:paraId="35877E2A" w14:textId="745A8C41" w:rsidR="008E4A3E" w:rsidRPr="00DF08D3" w:rsidRDefault="008143BE" w:rsidP="00B94C48">
      <w:pPr>
        <w:pStyle w:val="Styl3"/>
      </w:pPr>
      <w:r w:rsidRPr="00DF08D3">
        <w:t>Dodavatel s</w:t>
      </w:r>
      <w:r w:rsidR="00CD78EA" w:rsidRPr="00DF08D3">
        <w:t>e zavazuje poskytovat Služby v </w:t>
      </w:r>
      <w:r w:rsidRPr="00DF08D3">
        <w:t>souladu s normami uvedenými v odst. </w:t>
      </w:r>
      <w:r w:rsidRPr="00DF08D3">
        <w:fldChar w:fldCharType="begin"/>
      </w:r>
      <w:r w:rsidRPr="00DF08D3">
        <w:instrText xml:space="preserve"> REF _Ref390937134 \r \h </w:instrText>
      </w:r>
      <w:r w:rsidRPr="00DF08D3">
        <w:fldChar w:fldCharType="separate"/>
      </w:r>
      <w:r w:rsidR="00E92C6A">
        <w:t>4.1</w:t>
      </w:r>
      <w:r w:rsidRPr="00DF08D3">
        <w:fldChar w:fldCharType="end"/>
      </w:r>
      <w:r w:rsidRPr="00DF08D3">
        <w:t xml:space="preserve">. tohoto článku tak, že </w:t>
      </w:r>
      <w:r w:rsidR="00CD78EA" w:rsidRPr="00DF08D3">
        <w:t>tyto Služby přispějí</w:t>
      </w:r>
      <w:r w:rsidR="00B6779C" w:rsidRPr="00DF08D3">
        <w:t xml:space="preserve"> ke správnému</w:t>
      </w:r>
      <w:r w:rsidR="0018598D" w:rsidRPr="00DF08D3">
        <w:t xml:space="preserve"> fungování </w:t>
      </w:r>
      <w:r w:rsidR="00912503">
        <w:t>Tunelů</w:t>
      </w:r>
      <w:r w:rsidR="00912503" w:rsidRPr="00DF08D3">
        <w:t xml:space="preserve"> </w:t>
      </w:r>
      <w:r w:rsidR="00B6779C" w:rsidRPr="00DF08D3">
        <w:t>v souladu s účelem, který m</w:t>
      </w:r>
      <w:r w:rsidR="00912503">
        <w:t xml:space="preserve">ají Tunely </w:t>
      </w:r>
      <w:r w:rsidR="00B6779C" w:rsidRPr="00DF08D3">
        <w:t>plnit</w:t>
      </w:r>
      <w:r w:rsidR="0018598D" w:rsidRPr="00DF08D3">
        <w:t>.</w:t>
      </w:r>
      <w:r w:rsidR="00EB2A89">
        <w:t xml:space="preserve"> Dodavatel </w:t>
      </w:r>
      <w:r w:rsidR="00EA2AB0">
        <w:t xml:space="preserve">bude </w:t>
      </w:r>
      <w:r w:rsidR="00EB2A89">
        <w:t>poskyt</w:t>
      </w:r>
      <w:r w:rsidR="00EA2AB0">
        <w:t>ovat</w:t>
      </w:r>
      <w:r w:rsidR="00EB2A89">
        <w:t xml:space="preserve"> Služby tak, aby byl v maximální míře zajištěn plynulý a nerušený provoz a fungování </w:t>
      </w:r>
      <w:r w:rsidR="00912503">
        <w:t>Tunelů</w:t>
      </w:r>
      <w:r w:rsidR="00EB2A89">
        <w:t>,</w:t>
      </w:r>
      <w:r w:rsidR="00692AF0">
        <w:t xml:space="preserve"> a to se zohledněním požadavků na hospodárnost a efektivitu provozu,</w:t>
      </w:r>
      <w:r w:rsidR="00EB2A89">
        <w:t xml:space="preserve"> ledaže tato Smlouva stanoví výslovně jinak.</w:t>
      </w:r>
    </w:p>
    <w:p w14:paraId="145395F1" w14:textId="790AEE9A" w:rsidR="0040780F" w:rsidRPr="00DF08D3" w:rsidRDefault="0040780F" w:rsidP="00B94C48">
      <w:pPr>
        <w:pStyle w:val="Styl3"/>
      </w:pPr>
      <w:r w:rsidRPr="00DF08D3">
        <w:t xml:space="preserve">Dodavatel </w:t>
      </w:r>
      <w:r w:rsidR="00EA2AB0">
        <w:t xml:space="preserve">se zavazuje </w:t>
      </w:r>
      <w:r w:rsidRPr="00DF08D3">
        <w:t>poskyt</w:t>
      </w:r>
      <w:r w:rsidR="00EA2AB0">
        <w:t>ovat</w:t>
      </w:r>
      <w:r w:rsidRPr="00DF08D3">
        <w:t xml:space="preserve"> Služby </w:t>
      </w:r>
      <w:r w:rsidR="002B05C2">
        <w:t xml:space="preserve">s </w:t>
      </w:r>
      <w:r w:rsidR="00EB2A89">
        <w:t xml:space="preserve">maximální </w:t>
      </w:r>
      <w:r w:rsidRPr="00DF08D3">
        <w:t>odbornou péčí</w:t>
      </w:r>
      <w:r w:rsidR="00886E35" w:rsidRPr="00DF08D3">
        <w:t xml:space="preserve">, </w:t>
      </w:r>
      <w:r w:rsidR="00EB2A89">
        <w:t>dle</w:t>
      </w:r>
      <w:r w:rsidR="00886E35" w:rsidRPr="00DF08D3">
        <w:t xml:space="preserve"> požadovan</w:t>
      </w:r>
      <w:r w:rsidR="00EB2A89">
        <w:t>é</w:t>
      </w:r>
      <w:r w:rsidR="00886E35" w:rsidRPr="00DF08D3">
        <w:t xml:space="preserve"> kvalit</w:t>
      </w:r>
      <w:r w:rsidR="00EB2A89">
        <w:t>y</w:t>
      </w:r>
      <w:r w:rsidR="00886E35" w:rsidRPr="00DF08D3">
        <w:t xml:space="preserve"> a rozsah</w:t>
      </w:r>
      <w:r w:rsidR="00EB2A89">
        <w:t>u</w:t>
      </w:r>
      <w:r w:rsidR="00886E35" w:rsidRPr="00DF08D3">
        <w:t xml:space="preserve"> Služeb a</w:t>
      </w:r>
      <w:r w:rsidR="00EB2A89">
        <w:t xml:space="preserve"> ve stanoveném </w:t>
      </w:r>
      <w:r w:rsidR="00886E35" w:rsidRPr="00DF08D3">
        <w:t>místě plnění Služeb</w:t>
      </w:r>
      <w:r w:rsidRPr="00DF08D3">
        <w:t xml:space="preserve">. Dodavatel je povinen poskytovat </w:t>
      </w:r>
      <w:r w:rsidR="00EA2AB0" w:rsidRPr="00887E43">
        <w:t xml:space="preserve">Služby </w:t>
      </w:r>
      <w:r w:rsidRPr="00887E43">
        <w:t xml:space="preserve">s veškerými nutnými profesními znalostmi a dovednostmi </w:t>
      </w:r>
      <w:r w:rsidR="00090391" w:rsidRPr="00887E43">
        <w:t xml:space="preserve">nezbytnými </w:t>
      </w:r>
      <w:r w:rsidRPr="00887E43">
        <w:t>k řádnému splnění Smlouvy.</w:t>
      </w:r>
    </w:p>
    <w:p w14:paraId="35ACA48D" w14:textId="33707731" w:rsidR="0040780F" w:rsidRPr="00DF08D3" w:rsidRDefault="0040780F" w:rsidP="00B94C48">
      <w:pPr>
        <w:pStyle w:val="Styl3"/>
      </w:pPr>
      <w:r w:rsidRPr="00DF08D3">
        <w:t xml:space="preserve">Osoby, které Dodavatel použije k plnění této Smlouvy, </w:t>
      </w:r>
      <w:r w:rsidR="00EA2AB0">
        <w:t xml:space="preserve">budou </w:t>
      </w:r>
      <w:r w:rsidRPr="00DF08D3">
        <w:t>splň</w:t>
      </w:r>
      <w:r w:rsidR="00EA2AB0">
        <w:t>ovat</w:t>
      </w:r>
      <w:r w:rsidR="00886E35" w:rsidRPr="00DF08D3">
        <w:t xml:space="preserve"> požadavky na odbornou péči</w:t>
      </w:r>
      <w:r w:rsidRPr="00DF08D3">
        <w:t xml:space="preserve"> a </w:t>
      </w:r>
      <w:r w:rsidR="00886E35" w:rsidRPr="00DF08D3">
        <w:t>profesní znalosti a dovednosti</w:t>
      </w:r>
      <w:r w:rsidRPr="00DF08D3">
        <w:t xml:space="preserve"> dle předchozího pododstavce </w:t>
      </w:r>
      <w:r w:rsidR="00886E35" w:rsidRPr="00DF08D3">
        <w:t xml:space="preserve">v rozsahu činností, které tyto osoby pro Dodavatele při plnění této Smlouvy poskytují, a mají v tomto rozsahu </w:t>
      </w:r>
      <w:r w:rsidRPr="00DF08D3">
        <w:t xml:space="preserve">potřebné vzdělání, zkušenosti či jinou </w:t>
      </w:r>
      <w:r w:rsidR="00886E35" w:rsidRPr="00DF08D3">
        <w:t>nutnou profesní způsobilost.</w:t>
      </w:r>
    </w:p>
    <w:p w14:paraId="39F31DD9" w14:textId="0F2FADBA" w:rsidR="0040780F" w:rsidRPr="00DF08D3" w:rsidRDefault="0040780F" w:rsidP="00B94C48">
      <w:pPr>
        <w:pStyle w:val="Styl3"/>
      </w:pPr>
      <w:r w:rsidRPr="00DF08D3">
        <w:t>Dodavatel je povinen při plnění této Smlouvy jednat v nejlepším zájmu Objednatele.</w:t>
      </w:r>
    </w:p>
    <w:p w14:paraId="5030D79C" w14:textId="18DBCCC6" w:rsidR="00E61CDB" w:rsidRPr="00DF08D3" w:rsidRDefault="0018598D" w:rsidP="00B94C48">
      <w:pPr>
        <w:pStyle w:val="Styl3"/>
      </w:pPr>
      <w:r w:rsidRPr="00DF08D3">
        <w:t xml:space="preserve">Dodavatel </w:t>
      </w:r>
      <w:r w:rsidR="00EA2AB0">
        <w:t xml:space="preserve">se zavazuje </w:t>
      </w:r>
      <w:r w:rsidRPr="00DF08D3">
        <w:t>poskyt</w:t>
      </w:r>
      <w:r w:rsidR="00EA2AB0">
        <w:t>ovat</w:t>
      </w:r>
      <w:r w:rsidRPr="00DF08D3">
        <w:t xml:space="preserve"> Služby tak, že</w:t>
      </w:r>
      <w:r w:rsidR="008143BE" w:rsidRPr="00DF08D3">
        <w:t xml:space="preserve"> veškerá provedená plnění budou bez jakýchkoliv právních nebo jakýchkoliv faktických vad a budou mít technické, funkční, estetické a jiné vlastnosti v</w:t>
      </w:r>
      <w:r w:rsidR="000F1673" w:rsidRPr="00DF08D3">
        <w:t>ymezené v dokumentech dle odst. </w:t>
      </w:r>
      <w:r w:rsidR="000F1673" w:rsidRPr="00DF08D3">
        <w:fldChar w:fldCharType="begin"/>
      </w:r>
      <w:r w:rsidR="000F1673" w:rsidRPr="00DF08D3">
        <w:instrText xml:space="preserve"> REF _Ref390937134 \r \h </w:instrText>
      </w:r>
      <w:r w:rsidR="000F1673" w:rsidRPr="00DF08D3">
        <w:fldChar w:fldCharType="separate"/>
      </w:r>
      <w:r w:rsidR="00E92C6A">
        <w:t>4.1</w:t>
      </w:r>
      <w:r w:rsidR="000F1673" w:rsidRPr="00DF08D3">
        <w:fldChar w:fldCharType="end"/>
      </w:r>
      <w:r w:rsidR="008E4A3E" w:rsidRPr="00DF08D3">
        <w:t xml:space="preserve">. </w:t>
      </w:r>
      <w:r w:rsidR="008143BE" w:rsidRPr="00DF08D3">
        <w:t xml:space="preserve">tohoto článku. Dodavatel bere na vědomí, že </w:t>
      </w:r>
      <w:r w:rsidR="006D4717" w:rsidRPr="00DF08D3">
        <w:t xml:space="preserve">neúplné </w:t>
      </w:r>
      <w:r w:rsidR="008143BE" w:rsidRPr="00DF08D3">
        <w:t>plnění (</w:t>
      </w:r>
      <w:r w:rsidR="006D4717" w:rsidRPr="00DF08D3">
        <w:t>plnění s</w:t>
      </w:r>
      <w:r w:rsidR="0040780F" w:rsidRPr="00DF08D3">
        <w:t> </w:t>
      </w:r>
      <w:r w:rsidR="00A9152D" w:rsidRPr="00DF08D3">
        <w:t>v</w:t>
      </w:r>
      <w:r w:rsidR="006D4717" w:rsidRPr="00DF08D3">
        <w:t>adami</w:t>
      </w:r>
      <w:r w:rsidR="0040780F" w:rsidRPr="00DF08D3">
        <w:t>), které</w:t>
      </w:r>
      <w:r w:rsidR="006D4717" w:rsidRPr="00DF08D3">
        <w:t xml:space="preserve"> řádně </w:t>
      </w:r>
      <w:r w:rsidR="0040780F" w:rsidRPr="00DF08D3">
        <w:t xml:space="preserve">nezajistí </w:t>
      </w:r>
      <w:r w:rsidR="000F1673" w:rsidRPr="00DF08D3">
        <w:t>splnění povinnosti poskytnout</w:t>
      </w:r>
      <w:r w:rsidR="006D4717" w:rsidRPr="00DF08D3">
        <w:t xml:space="preserve"> příslušnou Službu</w:t>
      </w:r>
      <w:r w:rsidR="0040780F" w:rsidRPr="00DF08D3">
        <w:t xml:space="preserve"> v celém rozsahu stanov</w:t>
      </w:r>
      <w:r w:rsidR="00EA2AB0">
        <w:t xml:space="preserve">eném </w:t>
      </w:r>
      <w:r w:rsidR="0040780F" w:rsidRPr="00DF08D3">
        <w:t>t</w:t>
      </w:r>
      <w:r w:rsidR="00EA2AB0">
        <w:t>ou</w:t>
      </w:r>
      <w:r w:rsidR="0040780F" w:rsidRPr="00DF08D3">
        <w:t>to Smlouv</w:t>
      </w:r>
      <w:r w:rsidR="00EA2AB0">
        <w:t>ou</w:t>
      </w:r>
      <w:r w:rsidR="0040780F" w:rsidRPr="00DF08D3">
        <w:t xml:space="preserve"> nem</w:t>
      </w:r>
      <w:r w:rsidR="00EA2AB0">
        <w:t>á</w:t>
      </w:r>
      <w:r w:rsidR="0040780F" w:rsidRPr="00DF08D3">
        <w:t xml:space="preserve"> samo</w:t>
      </w:r>
      <w:r w:rsidR="008143BE" w:rsidRPr="00DF08D3">
        <w:t xml:space="preserve"> o sobě pro</w:t>
      </w:r>
      <w:r w:rsidR="000F1673" w:rsidRPr="00DF08D3">
        <w:t xml:space="preserve"> Objednatele ekonomický význam.</w:t>
      </w:r>
    </w:p>
    <w:p w14:paraId="70A4DB85" w14:textId="4608A591" w:rsidR="00612B9F" w:rsidRPr="00DF08D3" w:rsidRDefault="00612B9F" w:rsidP="00B94C48">
      <w:pPr>
        <w:pStyle w:val="Styl3"/>
      </w:pPr>
      <w:r w:rsidRPr="00DF08D3">
        <w:t xml:space="preserve">Dodavatel </w:t>
      </w:r>
      <w:r w:rsidR="00C7541D">
        <w:t xml:space="preserve">je povinen </w:t>
      </w:r>
      <w:r w:rsidR="00152D53">
        <w:t xml:space="preserve">zvláště dbát na plnění povinností dle této </w:t>
      </w:r>
      <w:r w:rsidR="00C7541D">
        <w:t>Smlouv</w:t>
      </w:r>
      <w:r w:rsidR="00152D53">
        <w:t>y</w:t>
      </w:r>
      <w:r w:rsidR="00C7541D">
        <w:t xml:space="preserve"> </w:t>
      </w:r>
      <w:r w:rsidRPr="00DF08D3">
        <w:t xml:space="preserve">tak, </w:t>
      </w:r>
      <w:r w:rsidR="00FA217A">
        <w:t xml:space="preserve">aby </w:t>
      </w:r>
      <w:r w:rsidRPr="00DF08D3">
        <w:t xml:space="preserve">v důsledku </w:t>
      </w:r>
      <w:r w:rsidR="00C7541D">
        <w:t xml:space="preserve">porušení povinností dle této Smlouvy </w:t>
      </w:r>
      <w:r w:rsidRPr="00DF08D3">
        <w:t>neb</w:t>
      </w:r>
      <w:r w:rsidR="00FA217A">
        <w:t>yla</w:t>
      </w:r>
      <w:r w:rsidRPr="00DF08D3">
        <w:t xml:space="preserve"> omezena nepřetržitá dostupnost, provozuschopnost </w:t>
      </w:r>
      <w:r w:rsidR="006752E1">
        <w:t xml:space="preserve">nebo </w:t>
      </w:r>
      <w:r w:rsidRPr="00DF08D3">
        <w:t xml:space="preserve">dopravní obslužnost </w:t>
      </w:r>
      <w:r w:rsidR="00912503">
        <w:t>Tunelů</w:t>
      </w:r>
      <w:r w:rsidR="00C53BDD">
        <w:t>,</w:t>
      </w:r>
      <w:r w:rsidR="00912503" w:rsidRPr="00DF08D3">
        <w:t xml:space="preserve"> </w:t>
      </w:r>
      <w:r w:rsidR="00C16A6E" w:rsidRPr="00DF08D3">
        <w:t>byť v jednom ze směrů</w:t>
      </w:r>
      <w:r w:rsidRPr="00DF08D3">
        <w:t xml:space="preserve"> jízdy </w:t>
      </w:r>
      <w:r w:rsidR="00EC6DC4" w:rsidRPr="00DF08D3">
        <w:t xml:space="preserve">v tunelových </w:t>
      </w:r>
      <w:r w:rsidR="00EA2AB0">
        <w:t>tubusech</w:t>
      </w:r>
      <w:r w:rsidR="00EA2AB0" w:rsidRPr="00DF08D3">
        <w:t xml:space="preserve"> </w:t>
      </w:r>
      <w:r w:rsidR="00912503">
        <w:t>Tunelů</w:t>
      </w:r>
      <w:r w:rsidR="00AD50A4">
        <w:t xml:space="preserve">. </w:t>
      </w:r>
      <w:r w:rsidR="00FA217A" w:rsidRPr="00FA217A">
        <w:t xml:space="preserve">Nepřetržitou dostupností, provozuschopností a dopravní obslužností </w:t>
      </w:r>
      <w:r w:rsidR="00912503">
        <w:t>Tunelů</w:t>
      </w:r>
      <w:r w:rsidR="00912503" w:rsidRPr="00FA217A">
        <w:t xml:space="preserve"> </w:t>
      </w:r>
      <w:r w:rsidR="00FA217A" w:rsidRPr="00FA217A">
        <w:t xml:space="preserve">se rozumí neomezený provoz </w:t>
      </w:r>
      <w:r w:rsidR="00912503">
        <w:t>Tunelů</w:t>
      </w:r>
      <w:r w:rsidR="00912503" w:rsidRPr="00FA217A">
        <w:t xml:space="preserve"> </w:t>
      </w:r>
      <w:r w:rsidR="00901E4B">
        <w:t>v souladu s </w:t>
      </w:r>
      <w:r w:rsidR="004261E9" w:rsidDel="004261E9">
        <w:t xml:space="preserve"> </w:t>
      </w:r>
      <w:r w:rsidR="004261E9" w:rsidRPr="004261E9">
        <w:t xml:space="preserve"> </w:t>
      </w:r>
      <w:r w:rsidR="004261E9" w:rsidRPr="00DF08D3">
        <w:t>dokument</w:t>
      </w:r>
      <w:r w:rsidR="004261E9">
        <w:t>y</w:t>
      </w:r>
      <w:r w:rsidR="004261E9" w:rsidRPr="00DF08D3">
        <w:t xml:space="preserve"> </w:t>
      </w:r>
      <w:r w:rsidR="00901E4B">
        <w:t xml:space="preserve">pro provoz </w:t>
      </w:r>
      <w:r w:rsidR="00912503">
        <w:t xml:space="preserve">Tunelů </w:t>
      </w:r>
      <w:r w:rsidR="004261E9" w:rsidRPr="00DF08D3">
        <w:t>dle odst. </w:t>
      </w:r>
      <w:r w:rsidR="004261E9" w:rsidRPr="00DF08D3">
        <w:fldChar w:fldCharType="begin"/>
      </w:r>
      <w:r w:rsidR="004261E9" w:rsidRPr="00DF08D3">
        <w:instrText xml:space="preserve"> REF _Ref390937134 \r \h </w:instrText>
      </w:r>
      <w:r w:rsidR="004261E9" w:rsidRPr="00DF08D3">
        <w:fldChar w:fldCharType="separate"/>
      </w:r>
      <w:r w:rsidR="00E92C6A">
        <w:t>4.1</w:t>
      </w:r>
      <w:r w:rsidR="004261E9" w:rsidRPr="00DF08D3">
        <w:fldChar w:fldCharType="end"/>
      </w:r>
      <w:r w:rsidR="004261E9" w:rsidRPr="00DF08D3">
        <w:t>. tohoto článku</w:t>
      </w:r>
      <w:r w:rsidR="004261E9">
        <w:t>, tj.</w:t>
      </w:r>
      <w:r w:rsidR="004261E9" w:rsidRPr="00FA217A">
        <w:t xml:space="preserve"> </w:t>
      </w:r>
      <w:r w:rsidR="00FA217A" w:rsidRPr="00FA217A">
        <w:t>24 hodin denně a 365 (366) dní ročně v obou směrech jízdy.</w:t>
      </w:r>
      <w:r w:rsidR="00FA217A">
        <w:t xml:space="preserve"> </w:t>
      </w:r>
      <w:r w:rsidR="00AD50A4">
        <w:t xml:space="preserve">Dodavatel není odpovědný za omezení </w:t>
      </w:r>
      <w:r w:rsidR="00AD50A4" w:rsidRPr="00DF08D3">
        <w:t>nepřetržit</w:t>
      </w:r>
      <w:r w:rsidR="00AD50A4">
        <w:t>é</w:t>
      </w:r>
      <w:r w:rsidR="00AD50A4" w:rsidRPr="00DF08D3">
        <w:t xml:space="preserve"> dostupnost</w:t>
      </w:r>
      <w:r w:rsidR="00AD50A4">
        <w:t>i</w:t>
      </w:r>
      <w:r w:rsidR="00AD50A4" w:rsidRPr="00DF08D3">
        <w:t>, provozuschopnost</w:t>
      </w:r>
      <w:r w:rsidR="00AD50A4">
        <w:t xml:space="preserve">i nebo </w:t>
      </w:r>
      <w:r w:rsidR="00AD50A4" w:rsidRPr="00DF08D3">
        <w:t>dopravní obslužnost</w:t>
      </w:r>
      <w:r w:rsidR="00AD50A4">
        <w:t>i</w:t>
      </w:r>
      <w:r w:rsidR="00692AF0">
        <w:t>, a to pouze</w:t>
      </w:r>
      <w:r w:rsidR="00AD50A4" w:rsidRPr="00DF08D3">
        <w:t xml:space="preserve"> </w:t>
      </w:r>
      <w:r w:rsidR="00AD50A4">
        <w:t>v těchto případech</w:t>
      </w:r>
      <w:r w:rsidR="005834A1" w:rsidRPr="00DF08D3">
        <w:t>:</w:t>
      </w:r>
    </w:p>
    <w:p w14:paraId="2D4A89AF" w14:textId="7BFA36FB" w:rsidR="00612B9F" w:rsidRDefault="00612B9F" w:rsidP="005F7EAB">
      <w:pPr>
        <w:pStyle w:val="Styl3"/>
        <w:numPr>
          <w:ilvl w:val="2"/>
          <w:numId w:val="3"/>
        </w:numPr>
        <w:ind w:left="1985" w:hanging="284"/>
      </w:pPr>
      <w:r w:rsidRPr="00DF08D3">
        <w:t xml:space="preserve">plánovaného omezení provozu </w:t>
      </w:r>
      <w:r w:rsidR="00912503">
        <w:t>Tunelů</w:t>
      </w:r>
      <w:r w:rsidR="00912503" w:rsidRPr="00DF08D3">
        <w:t xml:space="preserve"> </w:t>
      </w:r>
      <w:r w:rsidRPr="00DF08D3">
        <w:t>v souladu a za podmínek stanovených v</w:t>
      </w:r>
      <w:r w:rsidR="00F35597" w:rsidRPr="00DF08D3">
        <w:t xml:space="preserve"> této Smlouvě </w:t>
      </w:r>
      <w:r w:rsidR="00B000CE" w:rsidRPr="00DF08D3">
        <w:t xml:space="preserve">(zejména </w:t>
      </w:r>
      <w:r w:rsidR="00090391" w:rsidRPr="00DF08D3">
        <w:t xml:space="preserve">v </w:t>
      </w:r>
      <w:r w:rsidRPr="00DF08D3">
        <w:t xml:space="preserve">Technické </w:t>
      </w:r>
      <w:r w:rsidR="00072B44" w:rsidRPr="00DF08D3">
        <w:t>dokumentaci</w:t>
      </w:r>
      <w:r w:rsidR="00B000CE" w:rsidRPr="00DF08D3">
        <w:t>)</w:t>
      </w:r>
      <w:r w:rsidRPr="00DF08D3">
        <w:t>;</w:t>
      </w:r>
    </w:p>
    <w:p w14:paraId="484F5A25" w14:textId="491C3FE2" w:rsidR="000D45E6" w:rsidRPr="00DF08D3" w:rsidRDefault="000D45E6" w:rsidP="005F7EAB">
      <w:pPr>
        <w:pStyle w:val="Styl3"/>
        <w:numPr>
          <w:ilvl w:val="2"/>
          <w:numId w:val="3"/>
        </w:numPr>
        <w:ind w:left="1985" w:hanging="284"/>
      </w:pPr>
      <w:r>
        <w:t xml:space="preserve">jiných omezení provozu </w:t>
      </w:r>
      <w:r w:rsidR="00912503">
        <w:t xml:space="preserve">Tunelů </w:t>
      </w:r>
      <w:r>
        <w:t>předpokládaných touto Smlouvou, které nevznikly v důsledku porušení povinnosti Dodavatele;</w:t>
      </w:r>
    </w:p>
    <w:p w14:paraId="230725BF" w14:textId="5BCB8EF3" w:rsidR="001C28AC" w:rsidRPr="00DF08D3" w:rsidRDefault="000D45E6" w:rsidP="005F7EAB">
      <w:pPr>
        <w:pStyle w:val="Styl3"/>
        <w:numPr>
          <w:ilvl w:val="2"/>
          <w:numId w:val="3"/>
        </w:numPr>
        <w:ind w:left="1985" w:hanging="284"/>
      </w:pPr>
      <w:r>
        <w:t xml:space="preserve">situací, kdy </w:t>
      </w:r>
      <w:r w:rsidR="00612B9F" w:rsidRPr="00DF08D3">
        <w:t>takové omezení pro</w:t>
      </w:r>
      <w:r w:rsidR="001C28AC" w:rsidRPr="00DF08D3">
        <w:t xml:space="preserve">vozuschopnosti </w:t>
      </w:r>
      <w:r w:rsidR="00912503">
        <w:t>Tunelů</w:t>
      </w:r>
      <w:r w:rsidR="00912503" w:rsidRPr="00DF08D3">
        <w:t xml:space="preserve"> </w:t>
      </w:r>
      <w:r>
        <w:t xml:space="preserve">je předem </w:t>
      </w:r>
      <w:r w:rsidR="00692AF0">
        <w:t xml:space="preserve">písemně </w:t>
      </w:r>
      <w:r>
        <w:t>schváleno</w:t>
      </w:r>
      <w:r w:rsidR="00DA14F1">
        <w:t xml:space="preserve"> nebo provedeno</w:t>
      </w:r>
      <w:r>
        <w:t xml:space="preserve"> </w:t>
      </w:r>
      <w:r w:rsidR="001C28AC" w:rsidRPr="00DF08D3">
        <w:t>Objednatelem</w:t>
      </w:r>
      <w:r w:rsidR="005362E4">
        <w:t>.</w:t>
      </w:r>
    </w:p>
    <w:p w14:paraId="3F15548B" w14:textId="2B37F5EB" w:rsidR="00FA217A" w:rsidRDefault="001C28AC" w:rsidP="00B94C48">
      <w:pPr>
        <w:pStyle w:val="Styl3"/>
        <w:numPr>
          <w:ilvl w:val="0"/>
          <w:numId w:val="0"/>
        </w:numPr>
        <w:ind w:left="1701"/>
      </w:pPr>
      <w:r w:rsidRPr="00DF08D3">
        <w:t xml:space="preserve">Za omezení nepřetržité dostupnosti, provozuschopnosti </w:t>
      </w:r>
      <w:r w:rsidR="006752E1">
        <w:t xml:space="preserve">nebo </w:t>
      </w:r>
      <w:r w:rsidRPr="00DF08D3">
        <w:t xml:space="preserve">dopravní obslužnosti </w:t>
      </w:r>
      <w:r w:rsidR="009232B4">
        <w:t>Tunelů</w:t>
      </w:r>
      <w:r w:rsidR="00FA217A">
        <w:t xml:space="preserve">, za který není odpovědný Dodavatel, se </w:t>
      </w:r>
      <w:r w:rsidRPr="00DF08D3">
        <w:t xml:space="preserve">považuje </w:t>
      </w:r>
      <w:r w:rsidR="00FA217A">
        <w:t xml:space="preserve">takové </w:t>
      </w:r>
      <w:r w:rsidRPr="00DF08D3">
        <w:t>omezení</w:t>
      </w:r>
      <w:r w:rsidR="00BB727C">
        <w:t>, které bylo</w:t>
      </w:r>
      <w:r w:rsidRPr="00DF08D3">
        <w:t xml:space="preserve"> způsobené </w:t>
      </w:r>
      <w:r w:rsidR="00BB727C">
        <w:t xml:space="preserve">výlučně </w:t>
      </w:r>
      <w:r w:rsidRPr="00DF08D3">
        <w:t>v důsledku porušení povinnosti Objednatele nebo třetí osoby nebo v důsledku případu Vyšší moci</w:t>
      </w:r>
      <w:r w:rsidR="00EC6DC4" w:rsidRPr="00DF08D3">
        <w:t>.</w:t>
      </w:r>
    </w:p>
    <w:p w14:paraId="596118F5" w14:textId="54C49433" w:rsidR="00C3647E" w:rsidRPr="00DF08D3" w:rsidRDefault="00C3647E" w:rsidP="00B94C48">
      <w:pPr>
        <w:pStyle w:val="Styl3"/>
      </w:pPr>
      <w:r w:rsidRPr="00DF08D3">
        <w:t xml:space="preserve">Dodavatel poskytuje Služby tak, aby nepoškodil součásti nebo zařízení </w:t>
      </w:r>
      <w:r w:rsidR="009232B4">
        <w:t>Tunelů</w:t>
      </w:r>
      <w:r w:rsidR="00BB727C">
        <w:t xml:space="preserve"> a aby došlo k jejich hospodárnému, efektivnímu a účelnému využívání</w:t>
      </w:r>
      <w:r w:rsidRPr="00DF08D3">
        <w:t>.</w:t>
      </w:r>
      <w:r w:rsidR="00BB727C">
        <w:t xml:space="preserve"> Dodavatel poskytuje Služby tak, aby nedošlo k újmě na právech Objednatele nebo jeho </w:t>
      </w:r>
      <w:r w:rsidR="00815DB0">
        <w:t>zakladatele</w:t>
      </w:r>
      <w:r w:rsidR="00BB727C">
        <w:t>, a to včetně újmy nemajetkové.</w:t>
      </w:r>
    </w:p>
    <w:p w14:paraId="5F56FF97" w14:textId="2055BCEC" w:rsidR="00242E2D" w:rsidRPr="00DF08D3" w:rsidRDefault="00242E2D" w:rsidP="00242E2D">
      <w:pPr>
        <w:pStyle w:val="Styl10"/>
      </w:pPr>
      <w:bookmarkStart w:id="20" w:name="_Toc7168129"/>
      <w:r w:rsidRPr="00DF08D3">
        <w:t>Interpretace Smlouvy</w:t>
      </w:r>
      <w:bookmarkEnd w:id="20"/>
    </w:p>
    <w:p w14:paraId="0F1A81F2" w14:textId="67F96B77" w:rsidR="00AD4FF5" w:rsidRPr="00DF08D3" w:rsidRDefault="00566197" w:rsidP="00E61CDB">
      <w:pPr>
        <w:pStyle w:val="Styl2"/>
        <w:keepNext/>
      </w:pPr>
      <w:r w:rsidRPr="00DF08D3">
        <w:rPr>
          <w:u w:val="single"/>
        </w:rPr>
        <w:t>Pravidla p</w:t>
      </w:r>
      <w:r w:rsidR="00621F27" w:rsidRPr="00DF08D3">
        <w:rPr>
          <w:u w:val="single"/>
        </w:rPr>
        <w:t>řednost</w:t>
      </w:r>
      <w:r w:rsidRPr="00DF08D3">
        <w:rPr>
          <w:u w:val="single"/>
        </w:rPr>
        <w:t>i</w:t>
      </w:r>
      <w:r w:rsidR="00621F27" w:rsidRPr="00DF08D3">
        <w:rPr>
          <w:u w:val="single"/>
        </w:rPr>
        <w:t xml:space="preserve"> </w:t>
      </w:r>
      <w:r w:rsidR="00EE39BD" w:rsidRPr="00DF08D3">
        <w:rPr>
          <w:u w:val="single"/>
        </w:rPr>
        <w:t xml:space="preserve">smluvních </w:t>
      </w:r>
      <w:r w:rsidRPr="00DF08D3">
        <w:rPr>
          <w:u w:val="single"/>
        </w:rPr>
        <w:t>dokumentů</w:t>
      </w:r>
      <w:r w:rsidR="00861EFC" w:rsidRPr="00DF08D3">
        <w:t>.</w:t>
      </w:r>
      <w:r w:rsidRPr="00DF08D3">
        <w:t xml:space="preserve"> </w:t>
      </w:r>
      <w:r w:rsidR="00AD4FF5" w:rsidRPr="00DF08D3">
        <w:t xml:space="preserve">Pro vyloučení pochybností o vztahu obsahu této Smlouvy a ostatních dokumentů dle </w:t>
      </w:r>
      <w:r w:rsidR="008143BE" w:rsidRPr="00DF08D3">
        <w:t xml:space="preserve">čl. </w:t>
      </w:r>
      <w:r w:rsidR="008143BE" w:rsidRPr="00DF08D3">
        <w:fldChar w:fldCharType="begin"/>
      </w:r>
      <w:r w:rsidR="008143BE" w:rsidRPr="00DF08D3">
        <w:instrText xml:space="preserve"> REF _Ref456348957 \r \h </w:instrText>
      </w:r>
      <w:r w:rsidR="008143BE" w:rsidRPr="00DF08D3">
        <w:fldChar w:fldCharType="separate"/>
      </w:r>
      <w:r w:rsidR="00E92C6A">
        <w:t>4</w:t>
      </w:r>
      <w:r w:rsidR="008143BE" w:rsidRPr="00DF08D3">
        <w:fldChar w:fldCharType="end"/>
      </w:r>
      <w:r w:rsidR="001C28AC" w:rsidRPr="00DF08D3">
        <w:t>. Smlouvy</w:t>
      </w:r>
      <w:r w:rsidR="006429C1" w:rsidRPr="00DF08D3">
        <w:t xml:space="preserve"> </w:t>
      </w:r>
      <w:r w:rsidR="001D0291" w:rsidRPr="00DF08D3">
        <w:t>se stanoví</w:t>
      </w:r>
      <w:r w:rsidR="00AD4FF5" w:rsidRPr="00DF08D3">
        <w:t xml:space="preserve"> tato výkladová pravidla:</w:t>
      </w:r>
    </w:p>
    <w:p w14:paraId="24B13F16" w14:textId="5072C5FC" w:rsidR="00AD4FF5" w:rsidRPr="00DF08D3" w:rsidRDefault="00AD4FF5" w:rsidP="004652D0">
      <w:pPr>
        <w:pStyle w:val="i"/>
        <w:numPr>
          <w:ilvl w:val="0"/>
          <w:numId w:val="75"/>
        </w:numPr>
      </w:pPr>
      <w:r w:rsidRPr="00DF08D3">
        <w:t xml:space="preserve">Ustanovení této Smlouvy a dokumentů dle </w:t>
      </w:r>
      <w:r w:rsidR="006214CF" w:rsidRPr="00A61903">
        <w:rPr>
          <w:rFonts w:asciiTheme="minorHAnsi" w:hAnsiTheme="minorHAnsi"/>
        </w:rPr>
        <w:t xml:space="preserve">čl. </w:t>
      </w:r>
      <w:r w:rsidR="00921442" w:rsidRPr="001E7551">
        <w:rPr>
          <w:rFonts w:asciiTheme="minorHAnsi" w:hAnsiTheme="minorHAnsi"/>
        </w:rPr>
        <w:fldChar w:fldCharType="begin"/>
      </w:r>
      <w:r w:rsidR="00921442" w:rsidRPr="0077380F">
        <w:rPr>
          <w:rFonts w:asciiTheme="minorHAnsi" w:hAnsiTheme="minorHAnsi"/>
        </w:rPr>
        <w:instrText xml:space="preserve"> REF _Ref474526574 \r \h </w:instrText>
      </w:r>
      <w:r w:rsidR="00350737" w:rsidRPr="0077380F">
        <w:rPr>
          <w:rFonts w:asciiTheme="minorHAnsi" w:hAnsiTheme="minorHAnsi"/>
        </w:rPr>
        <w:instrText xml:space="preserve"> \* MERGEFORMAT </w:instrText>
      </w:r>
      <w:r w:rsidR="00921442" w:rsidRPr="001E7551">
        <w:rPr>
          <w:rFonts w:asciiTheme="minorHAnsi" w:hAnsiTheme="minorHAnsi"/>
        </w:rPr>
      </w:r>
      <w:r w:rsidR="00921442" w:rsidRPr="001E7551">
        <w:rPr>
          <w:rFonts w:asciiTheme="minorHAnsi" w:hAnsiTheme="minorHAnsi"/>
        </w:rPr>
        <w:fldChar w:fldCharType="separate"/>
      </w:r>
      <w:r w:rsidR="00E92C6A">
        <w:rPr>
          <w:rFonts w:asciiTheme="minorHAnsi" w:hAnsiTheme="minorHAnsi"/>
        </w:rPr>
        <w:t>4</w:t>
      </w:r>
      <w:r w:rsidR="00921442" w:rsidRPr="001E7551">
        <w:rPr>
          <w:rFonts w:asciiTheme="minorHAnsi" w:hAnsiTheme="minorHAnsi"/>
        </w:rPr>
        <w:fldChar w:fldCharType="end"/>
      </w:r>
      <w:r w:rsidR="00921442" w:rsidRPr="00A61903">
        <w:rPr>
          <w:rFonts w:asciiTheme="minorHAnsi" w:hAnsiTheme="minorHAnsi"/>
        </w:rPr>
        <w:t>. odst. </w:t>
      </w:r>
      <w:r w:rsidR="00921442" w:rsidRPr="001E7551">
        <w:rPr>
          <w:rFonts w:asciiTheme="minorHAnsi" w:hAnsiTheme="minorHAnsi"/>
        </w:rPr>
        <w:fldChar w:fldCharType="begin"/>
      </w:r>
      <w:r w:rsidR="00921442" w:rsidRPr="0077380F">
        <w:rPr>
          <w:rFonts w:asciiTheme="minorHAnsi" w:hAnsiTheme="minorHAnsi"/>
        </w:rPr>
        <w:instrText xml:space="preserve"> REF _Ref390937134 \r \h </w:instrText>
      </w:r>
      <w:r w:rsidR="00350737" w:rsidRPr="0077380F">
        <w:rPr>
          <w:rFonts w:asciiTheme="minorHAnsi" w:hAnsiTheme="minorHAnsi"/>
        </w:rPr>
        <w:instrText xml:space="preserve"> \* MERGEFORMAT </w:instrText>
      </w:r>
      <w:r w:rsidR="00921442" w:rsidRPr="001E7551">
        <w:rPr>
          <w:rFonts w:asciiTheme="minorHAnsi" w:hAnsiTheme="minorHAnsi"/>
        </w:rPr>
      </w:r>
      <w:r w:rsidR="00921442" w:rsidRPr="001E7551">
        <w:rPr>
          <w:rFonts w:asciiTheme="minorHAnsi" w:hAnsiTheme="minorHAnsi"/>
        </w:rPr>
        <w:fldChar w:fldCharType="separate"/>
      </w:r>
      <w:r w:rsidR="00E92C6A">
        <w:rPr>
          <w:rFonts w:asciiTheme="minorHAnsi" w:hAnsiTheme="minorHAnsi"/>
        </w:rPr>
        <w:t>4.1</w:t>
      </w:r>
      <w:r w:rsidR="00921442" w:rsidRPr="001E7551">
        <w:rPr>
          <w:rFonts w:asciiTheme="minorHAnsi" w:hAnsiTheme="minorHAnsi"/>
        </w:rPr>
        <w:fldChar w:fldCharType="end"/>
      </w:r>
      <w:r w:rsidR="00921442" w:rsidRPr="00A61903">
        <w:rPr>
          <w:rFonts w:asciiTheme="minorHAnsi" w:hAnsiTheme="minorHAnsi"/>
        </w:rPr>
        <w:t>.</w:t>
      </w:r>
      <w:r w:rsidRPr="00DF08D3">
        <w:t xml:space="preserve"> jsou vykládána tak, aby jednotlivá ustanovení obstála vedle sebe bez nutnosti vyloučení jednoho ustanovení ustanovením jiným</w:t>
      </w:r>
      <w:r w:rsidR="00A61903">
        <w:t xml:space="preserve"> a </w:t>
      </w:r>
      <w:r w:rsidR="00A61903" w:rsidRPr="00DF08D3">
        <w:t>aby tento výklad v co nejširší míře zohledňoval účel Veřejné zakázky a této Smlouvy vyjádřený v této Smlouvě a v Zadávací dokumentaci</w:t>
      </w:r>
      <w:r w:rsidRPr="00DF08D3">
        <w:t>.</w:t>
      </w:r>
    </w:p>
    <w:p w14:paraId="7CDA573A" w14:textId="2C00B6CA" w:rsidR="00AD4FF5" w:rsidRDefault="00AD4FF5" w:rsidP="00027566">
      <w:pPr>
        <w:pStyle w:val="i"/>
      </w:pPr>
      <w:r w:rsidRPr="00DF08D3">
        <w:t>V případě rozporu mezi ustanoveními textu této Smlouvy sam</w:t>
      </w:r>
      <w:r w:rsidR="00D05D85" w:rsidRPr="00DF08D3">
        <w:t xml:space="preserve">otné a jinými ustanoveními </w:t>
      </w:r>
      <w:r w:rsidRPr="00DF08D3">
        <w:t xml:space="preserve">Zadávací dokumentace </w:t>
      </w:r>
      <w:r w:rsidR="00B94EE3">
        <w:t>má ustanovení této Smlouvy přednost</w:t>
      </w:r>
      <w:r w:rsidRPr="00F55772">
        <w:t>.</w:t>
      </w:r>
    </w:p>
    <w:p w14:paraId="58FB03FE" w14:textId="5B290A4B" w:rsidR="001E7551" w:rsidRPr="00F55772" w:rsidRDefault="001E7551" w:rsidP="00027566">
      <w:pPr>
        <w:pStyle w:val="i"/>
      </w:pPr>
      <w:r>
        <w:t>V případě rozporu mezi ustanovení</w:t>
      </w:r>
      <w:r w:rsidR="00B95796">
        <w:t xml:space="preserve">mi jednotlivých dokumentů Technické dokumentace, má přednost ustanovení obsažené v dokumentu </w:t>
      </w:r>
      <w:r w:rsidR="00B95796" w:rsidRPr="00DF08D3">
        <w:rPr>
          <w:rFonts w:asciiTheme="minorHAnsi" w:hAnsiTheme="minorHAnsi" w:cstheme="minorHAnsi"/>
        </w:rPr>
        <w:t>Technic</w:t>
      </w:r>
      <w:r w:rsidR="00B95796">
        <w:rPr>
          <w:rFonts w:asciiTheme="minorHAnsi" w:hAnsiTheme="minorHAnsi" w:cstheme="minorHAnsi"/>
        </w:rPr>
        <w:t>ký podklad pro údržbu stavební části tunelů, verze 1.0 /07.2020, jež tvoří přílohu 5 této Smlouvy.</w:t>
      </w:r>
    </w:p>
    <w:p w14:paraId="64755F77" w14:textId="7DD91ADA" w:rsidR="00242E2D" w:rsidRPr="00F55772" w:rsidRDefault="006545A7" w:rsidP="00242E2D">
      <w:pPr>
        <w:pStyle w:val="Styl2"/>
        <w:rPr>
          <w:b/>
        </w:rPr>
      </w:pPr>
      <w:r w:rsidRPr="00F55772">
        <w:rPr>
          <w:u w:val="single"/>
        </w:rPr>
        <w:t>Interpretace dle Zadávací dokumentace</w:t>
      </w:r>
      <w:r w:rsidR="00861EFC" w:rsidRPr="00F55772">
        <w:t>.</w:t>
      </w:r>
      <w:r w:rsidRPr="00F55772">
        <w:t xml:space="preserve"> </w:t>
      </w:r>
      <w:r w:rsidR="00E61CDB" w:rsidRPr="00F55772">
        <w:t xml:space="preserve">Při interpretaci této Smlouvy se přihlédne (mimo jiné relevantní skutečnosti) k účelu Veřejné zakázky. </w:t>
      </w:r>
      <w:r w:rsidR="00242E2D" w:rsidRPr="00F55772">
        <w:t xml:space="preserve">Žádné ustanovení této Smlouvy </w:t>
      </w:r>
      <w:r w:rsidR="0094435B" w:rsidRPr="00F55772">
        <w:t xml:space="preserve">nebude </w:t>
      </w:r>
      <w:r w:rsidR="00242E2D" w:rsidRPr="00F55772">
        <w:t>vykládáno způsobem, který by omezoval oprávnění Objednatele obsažená v Zadávací dokumentaci.</w:t>
      </w:r>
    </w:p>
    <w:p w14:paraId="1AA79BB8" w14:textId="17E8CAF0" w:rsidR="006429C1" w:rsidRPr="00F55772" w:rsidRDefault="00B43C98" w:rsidP="00242E2D">
      <w:pPr>
        <w:pStyle w:val="Styl2"/>
        <w:rPr>
          <w:b/>
        </w:rPr>
      </w:pPr>
      <w:r w:rsidRPr="00F55772">
        <w:rPr>
          <w:u w:val="single"/>
        </w:rPr>
        <w:t>Nadpisy</w:t>
      </w:r>
      <w:r w:rsidR="00861EFC" w:rsidRPr="00F55772">
        <w:t>.</w:t>
      </w:r>
      <w:r w:rsidRPr="00F55772">
        <w:t xml:space="preserve"> </w:t>
      </w:r>
      <w:r w:rsidR="006429C1" w:rsidRPr="00F55772">
        <w:t>Nadpisy odstavců v této Smlouvě mají jen orientační charakter. Normativně závazný je pouze text</w:t>
      </w:r>
      <w:r w:rsidR="006B7034" w:rsidRPr="00F55772">
        <w:t xml:space="preserve"> bez těchto nadpisů</w:t>
      </w:r>
      <w:r w:rsidR="006429C1" w:rsidRPr="00F55772">
        <w:t>.</w:t>
      </w:r>
      <w:r w:rsidR="0072748C" w:rsidRPr="00F55772">
        <w:t xml:space="preserve"> Nadpisy článků mají interpretační charakter.</w:t>
      </w:r>
    </w:p>
    <w:p w14:paraId="20B49E25" w14:textId="4445D64C" w:rsidR="004D72B6" w:rsidRPr="00F55772" w:rsidRDefault="00861EFC" w:rsidP="007F0DCF">
      <w:pPr>
        <w:pStyle w:val="Styl2"/>
        <w:tabs>
          <w:tab w:val="clear" w:pos="709"/>
          <w:tab w:val="left" w:pos="1418"/>
          <w:tab w:val="num" w:pos="1701"/>
        </w:tabs>
        <w:rPr>
          <w:rFonts w:asciiTheme="minorHAnsi" w:hAnsiTheme="minorHAnsi"/>
        </w:rPr>
      </w:pPr>
      <w:r w:rsidRPr="00F55772">
        <w:rPr>
          <w:u w:val="single"/>
        </w:rPr>
        <w:t>Právní režim</w:t>
      </w:r>
      <w:r w:rsidRPr="00F55772">
        <w:t>.</w:t>
      </w:r>
      <w:r w:rsidR="006018AE" w:rsidRPr="00F55772">
        <w:t xml:space="preserve"> </w:t>
      </w:r>
      <w:r w:rsidR="00D240D8" w:rsidRPr="00F55772">
        <w:t>S</w:t>
      </w:r>
      <w:r w:rsidR="00AD4FF5" w:rsidRPr="00F55772">
        <w:t>trany se dohodly, že jejich závazkový vztah vzniklý z této Smlouvy se řídí právním řádem České re</w:t>
      </w:r>
      <w:r w:rsidR="00194CFF" w:rsidRPr="00F55772">
        <w:t>publiky a v jeho rámci zejména O</w:t>
      </w:r>
      <w:r w:rsidR="00AD4FF5" w:rsidRPr="00F55772">
        <w:t xml:space="preserve">bčanským zákoníkem. </w:t>
      </w:r>
      <w:r w:rsidR="00B77E83" w:rsidRPr="00F55772">
        <w:rPr>
          <w:rFonts w:asciiTheme="minorHAnsi" w:hAnsiTheme="minorHAnsi"/>
        </w:rPr>
        <w:t>S</w:t>
      </w:r>
      <w:r w:rsidR="00AD4FF5" w:rsidRPr="00F55772">
        <w:rPr>
          <w:rFonts w:asciiTheme="minorHAnsi" w:hAnsiTheme="minorHAnsi"/>
        </w:rPr>
        <w:t>trany se dohodly, že závazky z této Smlouvy se řídí</w:t>
      </w:r>
      <w:r w:rsidR="003D1171" w:rsidRPr="00F55772">
        <w:rPr>
          <w:rFonts w:asciiTheme="minorHAnsi" w:hAnsiTheme="minorHAnsi"/>
        </w:rPr>
        <w:t xml:space="preserve"> </w:t>
      </w:r>
      <w:r w:rsidR="00AD4FF5" w:rsidRPr="00F55772">
        <w:t xml:space="preserve">ustanoveními o závazku provedení </w:t>
      </w:r>
      <w:r w:rsidR="00194CFF" w:rsidRPr="00F55772">
        <w:t>díla ve smyslu § 2586 a násl. O</w:t>
      </w:r>
      <w:r w:rsidR="003D1171" w:rsidRPr="00F55772">
        <w:t>bčanského zákoníku.</w:t>
      </w:r>
    </w:p>
    <w:p w14:paraId="7C4D2A95" w14:textId="623099D0" w:rsidR="00860DE7" w:rsidRPr="00F55772" w:rsidRDefault="008645A7" w:rsidP="00860DE7">
      <w:pPr>
        <w:pStyle w:val="Styl10"/>
      </w:pPr>
      <w:bookmarkStart w:id="21" w:name="_Toc7168130"/>
      <w:r w:rsidRPr="00F55772">
        <w:t>Termín Služeb</w:t>
      </w:r>
      <w:r w:rsidR="00D04050" w:rsidRPr="00F55772">
        <w:t>, objem Služeb</w:t>
      </w:r>
      <w:bookmarkEnd w:id="21"/>
    </w:p>
    <w:p w14:paraId="5E26A474" w14:textId="33AB41A6" w:rsidR="000E7890" w:rsidRPr="00F55772" w:rsidRDefault="008645A7" w:rsidP="000C4F4D">
      <w:pPr>
        <w:pStyle w:val="Styl2"/>
        <w:rPr>
          <w:szCs w:val="24"/>
          <w:u w:val="single"/>
        </w:rPr>
      </w:pPr>
      <w:bookmarkStart w:id="22" w:name="_Ref476128247"/>
      <w:r w:rsidRPr="00F55772">
        <w:rPr>
          <w:szCs w:val="24"/>
          <w:u w:val="single"/>
        </w:rPr>
        <w:t>Termín Služby</w:t>
      </w:r>
      <w:r w:rsidR="00861EFC" w:rsidRPr="00F55772">
        <w:rPr>
          <w:szCs w:val="24"/>
        </w:rPr>
        <w:t>.</w:t>
      </w:r>
      <w:r w:rsidRPr="00F55772">
        <w:rPr>
          <w:szCs w:val="24"/>
        </w:rPr>
        <w:t xml:space="preserve"> </w:t>
      </w:r>
      <w:r w:rsidR="00860DE7" w:rsidRPr="00F55772">
        <w:rPr>
          <w:szCs w:val="24"/>
        </w:rPr>
        <w:t xml:space="preserve">Služby </w:t>
      </w:r>
      <w:r w:rsidR="00DB09F3" w:rsidRPr="00F55772">
        <w:rPr>
          <w:szCs w:val="24"/>
        </w:rPr>
        <w:t xml:space="preserve">poskytuje </w:t>
      </w:r>
      <w:r w:rsidR="00860DE7" w:rsidRPr="00F55772">
        <w:rPr>
          <w:szCs w:val="24"/>
        </w:rPr>
        <w:t>Dodavatel v</w:t>
      </w:r>
      <w:r w:rsidRPr="00F55772">
        <w:rPr>
          <w:szCs w:val="24"/>
        </w:rPr>
        <w:t xml:space="preserve"> termínech </w:t>
      </w:r>
      <w:r w:rsidR="00976F4C" w:rsidRPr="00F55772">
        <w:rPr>
          <w:szCs w:val="24"/>
        </w:rPr>
        <w:t>(dále jen „</w:t>
      </w:r>
      <w:r w:rsidR="00976F4C" w:rsidRPr="00F55772">
        <w:rPr>
          <w:b/>
          <w:szCs w:val="24"/>
        </w:rPr>
        <w:t>Termín Služby</w:t>
      </w:r>
      <w:r w:rsidR="00976F4C" w:rsidRPr="00F55772">
        <w:rPr>
          <w:szCs w:val="24"/>
        </w:rPr>
        <w:t xml:space="preserve">“) </w:t>
      </w:r>
      <w:r w:rsidR="000E7890" w:rsidRPr="00F55772">
        <w:rPr>
          <w:szCs w:val="24"/>
        </w:rPr>
        <w:t>stanovených dle těchto pravidel:</w:t>
      </w:r>
    </w:p>
    <w:p w14:paraId="4E4C9451" w14:textId="3027F74A" w:rsidR="000E7890" w:rsidRPr="00F55772" w:rsidRDefault="00A7434A" w:rsidP="00B94C48">
      <w:pPr>
        <w:pStyle w:val="Styl3"/>
        <w:rPr>
          <w:u w:val="single"/>
        </w:rPr>
      </w:pPr>
      <w:bookmarkStart w:id="23" w:name="_Ref54875337"/>
      <w:r w:rsidRPr="00F55772">
        <w:t>Pravidelné</w:t>
      </w:r>
      <w:r w:rsidR="000E7890" w:rsidRPr="00F55772">
        <w:t xml:space="preserve"> S</w:t>
      </w:r>
      <w:r w:rsidR="00BF189E" w:rsidRPr="00F55772">
        <w:t>lužby</w:t>
      </w:r>
      <w:r w:rsidR="000E7890" w:rsidRPr="00F55772">
        <w:t xml:space="preserve"> </w:t>
      </w:r>
      <w:r w:rsidR="00976F4C" w:rsidRPr="00F55772">
        <w:t xml:space="preserve">poskytuje Dodavatel </w:t>
      </w:r>
      <w:r w:rsidR="000E7890" w:rsidRPr="00F55772">
        <w:t>v termínech určených pravidly obsaženými v Technické dokumentaci nebo vyplývajícími z Technické dokumentace</w:t>
      </w:r>
      <w:r w:rsidR="00BF189E" w:rsidRPr="00F55772">
        <w:t>.</w:t>
      </w:r>
      <w:bookmarkEnd w:id="23"/>
    </w:p>
    <w:p w14:paraId="79098DE5" w14:textId="3BA003E4" w:rsidR="00DB09F3" w:rsidRPr="00F55772" w:rsidRDefault="00BF189E" w:rsidP="00B94C48">
      <w:pPr>
        <w:pStyle w:val="Styl3"/>
        <w:rPr>
          <w:u w:val="single"/>
        </w:rPr>
      </w:pPr>
      <w:bookmarkStart w:id="24" w:name="_Ref54875355"/>
      <w:r w:rsidRPr="00DF08D3">
        <w:t xml:space="preserve">Jednorázové </w:t>
      </w:r>
      <w:r w:rsidR="00DB09F3" w:rsidRPr="00DF08D3">
        <w:t>Služby poskytuje Dodavatel vždy v </w:t>
      </w:r>
      <w:r w:rsidR="00B94EE3">
        <w:t>termínech dohodnutých níže</w:t>
      </w:r>
      <w:r w:rsidR="00DB09F3" w:rsidRPr="00F55772">
        <w:t>:</w:t>
      </w:r>
      <w:bookmarkEnd w:id="24"/>
    </w:p>
    <w:p w14:paraId="2C4C6E1F" w14:textId="7E7B01B8" w:rsidR="00BF189E" w:rsidRPr="00F55772" w:rsidRDefault="00DB09F3" w:rsidP="00145812">
      <w:pPr>
        <w:pStyle w:val="i"/>
        <w:numPr>
          <w:ilvl w:val="0"/>
          <w:numId w:val="26"/>
        </w:numPr>
        <w:ind w:left="1985" w:hanging="567"/>
        <w:rPr>
          <w:u w:val="single"/>
        </w:rPr>
      </w:pPr>
      <w:r w:rsidRPr="00F55772">
        <w:t>Jednorázové Služby – Havarijní</w:t>
      </w:r>
      <w:r w:rsidR="00BF189E" w:rsidRPr="00F55772">
        <w:t xml:space="preserve"> </w:t>
      </w:r>
      <w:r w:rsidR="002319C3" w:rsidRPr="00F55772">
        <w:t xml:space="preserve">poskytuje </w:t>
      </w:r>
      <w:r w:rsidRPr="00F55772">
        <w:t xml:space="preserve">Dodavatel nejpozději do </w:t>
      </w:r>
      <w:r w:rsidR="007F0DCF" w:rsidRPr="00F55772">
        <w:t>48 hodin od okamžiku</w:t>
      </w:r>
      <w:r w:rsidR="005E18E9">
        <w:t xml:space="preserve"> Ohlášení Události poruchy (jak je tento pojem definován níže)</w:t>
      </w:r>
      <w:r w:rsidR="007F0DCF" w:rsidRPr="00F55772">
        <w:t>, nedohodne-li s</w:t>
      </w:r>
      <w:r w:rsidR="006C0440" w:rsidRPr="00F55772">
        <w:t> </w:t>
      </w:r>
      <w:r w:rsidR="00FA063B" w:rsidRPr="00F55772">
        <w:t>Objednatelem</w:t>
      </w:r>
      <w:r w:rsidR="007F0DCF" w:rsidRPr="00F55772">
        <w:t xml:space="preserve"> jinak.</w:t>
      </w:r>
    </w:p>
    <w:p w14:paraId="0D9ED78C" w14:textId="4FFDF225" w:rsidR="00DB09F3" w:rsidRPr="00F55772" w:rsidRDefault="007F0DCF" w:rsidP="00145812">
      <w:pPr>
        <w:pStyle w:val="i"/>
        <w:numPr>
          <w:ilvl w:val="0"/>
          <w:numId w:val="26"/>
        </w:numPr>
        <w:ind w:left="1985" w:hanging="567"/>
      </w:pPr>
      <w:r w:rsidRPr="00F55772">
        <w:t>Jednorázové Služby – Ostatní poskytuje Dodavatel nejpozději do 30 dní od okamžiku, co dostane pokyn od Objednatele k provedení dané Jednorázové Služby – Ostatní, nedohodne-li s Objednatelem jinak</w:t>
      </w:r>
      <w:r w:rsidR="00F55772" w:rsidRPr="00F55772">
        <w:t xml:space="preserve"> (</w:t>
      </w:r>
      <w:r w:rsidR="005E18E9">
        <w:t xml:space="preserve">Objednatel provede </w:t>
      </w:r>
      <w:r w:rsidR="00F55772" w:rsidRPr="00F55772">
        <w:t xml:space="preserve">tento pokyn </w:t>
      </w:r>
      <w:r w:rsidR="005E18E9">
        <w:t>na Kontaktní údaje Dodavatele</w:t>
      </w:r>
      <w:r w:rsidR="00F55772" w:rsidRPr="00F55772">
        <w:t>)</w:t>
      </w:r>
      <w:r w:rsidRPr="00F55772">
        <w:t>.</w:t>
      </w:r>
    </w:p>
    <w:bookmarkEnd w:id="22"/>
    <w:p w14:paraId="7CBCCCDD" w14:textId="7E9DFB07" w:rsidR="0033534C" w:rsidRPr="00DF08D3" w:rsidRDefault="0033534C" w:rsidP="000E7890">
      <w:pPr>
        <w:pStyle w:val="Styl2"/>
      </w:pPr>
      <w:r w:rsidRPr="00DF08D3">
        <w:rPr>
          <w:u w:val="single"/>
        </w:rPr>
        <w:t>Řádná realizace Služeb</w:t>
      </w:r>
      <w:r w:rsidR="00861EFC" w:rsidRPr="00DF08D3">
        <w:t>.</w:t>
      </w:r>
      <w:r w:rsidRPr="00DF08D3">
        <w:t xml:space="preserve"> Dodavatel se zavazuje řádně provést jednotlivé Služby bez jakýchkoliv vad a předat věci náležící k této Službě (pokud tak vyžaduje tato Smlouva) Objednateli nejpozději </w:t>
      </w:r>
      <w:r w:rsidRPr="00DF08D3">
        <w:rPr>
          <w:rFonts w:asciiTheme="minorHAnsi" w:hAnsiTheme="minorHAnsi"/>
        </w:rPr>
        <w:t xml:space="preserve">ve stanoveném Termínu Služby. </w:t>
      </w:r>
      <w:r w:rsidRPr="00DF08D3">
        <w:t xml:space="preserve">Vykazuje-li příslušná Služba jakoukoliv vadu, </w:t>
      </w:r>
      <w:r w:rsidR="001B1E31">
        <w:t>závazek</w:t>
      </w:r>
      <w:r w:rsidR="001B1E31" w:rsidRPr="00DF08D3">
        <w:t xml:space="preserve"> </w:t>
      </w:r>
      <w:r w:rsidRPr="00DF08D3">
        <w:t>Dodavatele provést pro Objednatele tuto</w:t>
      </w:r>
      <w:r w:rsidR="00AF7BF9" w:rsidRPr="00DF08D3">
        <w:t xml:space="preserve"> </w:t>
      </w:r>
      <w:r w:rsidRPr="00DF08D3">
        <w:t>Službu není splněn.</w:t>
      </w:r>
    </w:p>
    <w:p w14:paraId="517131B8" w14:textId="5AB3CB2E" w:rsidR="00860DE7" w:rsidRPr="00DF08D3" w:rsidRDefault="00860DE7" w:rsidP="00860DE7">
      <w:pPr>
        <w:pStyle w:val="Styl2"/>
      </w:pPr>
      <w:r w:rsidRPr="00DF08D3">
        <w:rPr>
          <w:u w:val="single"/>
        </w:rPr>
        <w:t xml:space="preserve">Prodloužení Termínu </w:t>
      </w:r>
      <w:r w:rsidR="009358E5" w:rsidRPr="00DF08D3">
        <w:rPr>
          <w:u w:val="single"/>
        </w:rPr>
        <w:t>Služby</w:t>
      </w:r>
      <w:r w:rsidR="00861EFC" w:rsidRPr="00DF08D3">
        <w:t>.</w:t>
      </w:r>
      <w:r w:rsidRPr="00DF08D3">
        <w:t xml:space="preserve"> Jednotlivé Termíny </w:t>
      </w:r>
      <w:r w:rsidR="009358E5" w:rsidRPr="00DF08D3">
        <w:t xml:space="preserve">Služby </w:t>
      </w:r>
      <w:r w:rsidRPr="00DF08D3">
        <w:t>se prodlužují v těchto případech:</w:t>
      </w:r>
    </w:p>
    <w:p w14:paraId="7E8D4ECF" w14:textId="1A003BD9" w:rsidR="00860DE7" w:rsidRPr="00DF08D3" w:rsidRDefault="00F81930" w:rsidP="00330580">
      <w:pPr>
        <w:pStyle w:val="i"/>
        <w:numPr>
          <w:ilvl w:val="0"/>
          <w:numId w:val="16"/>
        </w:numPr>
      </w:pPr>
      <w:r w:rsidRPr="00DF08D3">
        <w:t xml:space="preserve">existence </w:t>
      </w:r>
      <w:r w:rsidR="00860DE7" w:rsidRPr="00DF08D3">
        <w:t>překážky spočívající v klimatických podmínkách;</w:t>
      </w:r>
    </w:p>
    <w:p w14:paraId="11C46FBD" w14:textId="232469DE" w:rsidR="000D20C7" w:rsidRPr="00DF08D3" w:rsidRDefault="00F81930" w:rsidP="00330580">
      <w:pPr>
        <w:pStyle w:val="i"/>
        <w:numPr>
          <w:ilvl w:val="0"/>
          <w:numId w:val="16"/>
        </w:numPr>
      </w:pPr>
      <w:r w:rsidRPr="00DF08D3">
        <w:t xml:space="preserve">nemožnost poskytnutí </w:t>
      </w:r>
      <w:r w:rsidR="000D20C7" w:rsidRPr="00DF08D3">
        <w:t>Služb</w:t>
      </w:r>
      <w:r w:rsidRPr="00DF08D3">
        <w:t>y</w:t>
      </w:r>
      <w:r w:rsidR="000D20C7" w:rsidRPr="00DF08D3">
        <w:t xml:space="preserve"> v určitém rozsahu z důvodu prováděných stavebních prací či jiných činností Objednatele (a jeho dodavatelů) v </w:t>
      </w:r>
      <w:r w:rsidR="009232B4">
        <w:t>Tunelech</w:t>
      </w:r>
      <w:r w:rsidR="000D20C7" w:rsidRPr="00DF08D3">
        <w:t>;</w:t>
      </w:r>
    </w:p>
    <w:p w14:paraId="0E155BC8" w14:textId="70733B96" w:rsidR="00860DE7" w:rsidRPr="00DF08D3" w:rsidRDefault="00860DE7" w:rsidP="00330580">
      <w:pPr>
        <w:pStyle w:val="i"/>
        <w:numPr>
          <w:ilvl w:val="0"/>
          <w:numId w:val="16"/>
        </w:numPr>
      </w:pPr>
      <w:r w:rsidRPr="00DF08D3">
        <w:t>zásah Vyšší moci;</w:t>
      </w:r>
    </w:p>
    <w:p w14:paraId="054D6D34" w14:textId="0DB43FF2" w:rsidR="00860DE7" w:rsidRPr="00DF08D3" w:rsidRDefault="00860DE7" w:rsidP="00330580">
      <w:pPr>
        <w:pStyle w:val="i"/>
        <w:numPr>
          <w:ilvl w:val="0"/>
          <w:numId w:val="16"/>
        </w:numPr>
      </w:pPr>
      <w:r w:rsidRPr="00DF08D3">
        <w:t>porušení povinnosti Objednatele</w:t>
      </w:r>
      <w:r w:rsidR="001B1E31">
        <w:t>.</w:t>
      </w:r>
    </w:p>
    <w:p w14:paraId="4C1A0D40" w14:textId="49C55DFF" w:rsidR="000D20C7" w:rsidRPr="00DF08D3" w:rsidRDefault="001B1E31" w:rsidP="00F81930">
      <w:pPr>
        <w:pStyle w:val="i"/>
        <w:numPr>
          <w:ilvl w:val="0"/>
          <w:numId w:val="0"/>
        </w:numPr>
        <w:ind w:left="708"/>
      </w:pPr>
      <w:r>
        <w:t>J</w:t>
      </w:r>
      <w:r w:rsidR="006633CC" w:rsidRPr="00DF08D3">
        <w:t xml:space="preserve">ednotlivé Termíny Služby se prodlužují pouze </w:t>
      </w:r>
      <w:r>
        <w:t xml:space="preserve">(x) </w:t>
      </w:r>
      <w:r w:rsidR="006633CC" w:rsidRPr="00DF08D3">
        <w:t>v případě, že Dodavatel objektivně nemůže příslušné Služby plnit</w:t>
      </w:r>
      <w:r w:rsidR="00CF4CB2">
        <w:t>, a to výhradně</w:t>
      </w:r>
      <w:r w:rsidR="002B05C2">
        <w:t xml:space="preserve"> </w:t>
      </w:r>
      <w:r w:rsidR="006633CC" w:rsidRPr="00DF08D3">
        <w:t xml:space="preserve">v příčinné souvislosti s uvedenými </w:t>
      </w:r>
      <w:r w:rsidR="00EE3112" w:rsidRPr="00DF08D3">
        <w:t>skutečnostmi</w:t>
      </w:r>
      <w:r w:rsidR="00A976F1">
        <w:t>, a (y)</w:t>
      </w:r>
      <w:r w:rsidR="00EE3112" w:rsidRPr="00DF08D3">
        <w:t xml:space="preserve"> </w:t>
      </w:r>
      <w:r w:rsidR="00F81930" w:rsidRPr="00DF08D3">
        <w:t>o dobu, po kterou uvedené skutečnosti znemožňují Dodavateli plnit</w:t>
      </w:r>
      <w:r w:rsidR="00A976F1">
        <w:t>, a (z) ve vztahu k</w:t>
      </w:r>
      <w:r w:rsidR="00EE3112" w:rsidRPr="00DF08D3">
        <w:t xml:space="preserve"> tě</w:t>
      </w:r>
      <w:r w:rsidR="00A976F1">
        <w:t>m</w:t>
      </w:r>
      <w:r w:rsidR="00EE3112" w:rsidRPr="00DF08D3">
        <w:t xml:space="preserve"> Služb</w:t>
      </w:r>
      <w:r w:rsidR="00A976F1">
        <w:t>ám</w:t>
      </w:r>
      <w:r w:rsidR="00EE3112" w:rsidRPr="00DF08D3">
        <w:t>, který</w:t>
      </w:r>
      <w:r w:rsidR="00A976F1">
        <w:t>ch</w:t>
      </w:r>
      <w:r w:rsidR="00EE3112" w:rsidRPr="00DF08D3">
        <w:t xml:space="preserve"> </w:t>
      </w:r>
      <w:r w:rsidR="00A976F1">
        <w:t>se týkají</w:t>
      </w:r>
      <w:r w:rsidR="00A976F1" w:rsidRPr="00DF08D3">
        <w:t xml:space="preserve"> </w:t>
      </w:r>
      <w:r w:rsidR="00EE3112" w:rsidRPr="00DF08D3">
        <w:t xml:space="preserve">výše uvedené skutečnosti. </w:t>
      </w:r>
      <w:r w:rsidR="00F92A02">
        <w:t>E</w:t>
      </w:r>
      <w:r w:rsidR="00EE3112" w:rsidRPr="00DF08D3">
        <w:t>xistenci a dobu trvání těchto skutečností</w:t>
      </w:r>
      <w:r w:rsidR="00F92A02">
        <w:t xml:space="preserve"> prokazuje Dodavatel</w:t>
      </w:r>
      <w:r w:rsidR="00EE3112" w:rsidRPr="00DF08D3">
        <w:t>.</w:t>
      </w:r>
    </w:p>
    <w:p w14:paraId="5549EFCD" w14:textId="41E77440" w:rsidR="00DD3CFF" w:rsidRPr="000D7333" w:rsidRDefault="00D04050" w:rsidP="00D04050">
      <w:pPr>
        <w:pStyle w:val="Styl2"/>
      </w:pPr>
      <w:bookmarkStart w:id="25" w:name="_Ref502258853"/>
      <w:r w:rsidRPr="009E353C">
        <w:rPr>
          <w:u w:val="single"/>
        </w:rPr>
        <w:t>Výhrada zvýšení rozsahu Služeb</w:t>
      </w:r>
      <w:r w:rsidRPr="009E353C">
        <w:t xml:space="preserve">. </w:t>
      </w:r>
      <w:r w:rsidR="00DD3CFF" w:rsidRPr="009E353C">
        <w:t xml:space="preserve">Strany sjednávají výhradu změny Závazku v souladu </w:t>
      </w:r>
      <w:r w:rsidR="00DD3CFF" w:rsidRPr="000D7333">
        <w:t>s ustanovením § 100 odst. 1 ZZVZ</w:t>
      </w:r>
      <w:r w:rsidR="001B399C" w:rsidRPr="000D7333">
        <w:t xml:space="preserve"> takto:</w:t>
      </w:r>
      <w:r w:rsidR="00DD3CFF" w:rsidRPr="000D7333">
        <w:t xml:space="preserve"> rozsah Služeb uvedených v Soupisu prací v</w:t>
      </w:r>
      <w:r w:rsidR="001B399C" w:rsidRPr="000D7333">
        <w:t xml:space="preserve"> polích </w:t>
      </w:r>
      <w:r w:rsidR="00DD3CFF" w:rsidRPr="000D7333">
        <w:t>„</w:t>
      </w:r>
      <w:r w:rsidR="00DD3CFF" w:rsidRPr="000D7333">
        <w:rPr>
          <w:i/>
        </w:rPr>
        <w:t>počet za 1 cyklus</w:t>
      </w:r>
      <w:r w:rsidR="00DD3CFF" w:rsidRPr="000D7333">
        <w:t>“ a „</w:t>
      </w:r>
      <w:r w:rsidR="00DD3CFF" w:rsidRPr="000D7333">
        <w:rPr>
          <w:i/>
        </w:rPr>
        <w:t xml:space="preserve">výměra celkem za </w:t>
      </w:r>
      <w:r w:rsidR="00D1148C" w:rsidRPr="000D7333">
        <w:rPr>
          <w:i/>
        </w:rPr>
        <w:t>1</w:t>
      </w:r>
      <w:r w:rsidR="00DD3CFF" w:rsidRPr="000D7333">
        <w:rPr>
          <w:i/>
        </w:rPr>
        <w:t xml:space="preserve"> </w:t>
      </w:r>
      <w:r w:rsidR="00D1148C" w:rsidRPr="000D7333">
        <w:rPr>
          <w:i/>
        </w:rPr>
        <w:t>rok</w:t>
      </w:r>
      <w:r w:rsidR="00DD3CFF" w:rsidRPr="000D7333">
        <w:t xml:space="preserve">“ se může zvýšit v důsledku faktické změny </w:t>
      </w:r>
      <w:r w:rsidRPr="000D7333">
        <w:t xml:space="preserve">stavebních objektů technologických celků a jiných zařízení v rámci </w:t>
      </w:r>
      <w:r w:rsidR="009232B4" w:rsidRPr="000D7333">
        <w:t>Tunelů</w:t>
      </w:r>
      <w:r w:rsidRPr="000D7333">
        <w:t xml:space="preserve">, která nastala v důsledku úprav </w:t>
      </w:r>
      <w:r w:rsidR="009232B4" w:rsidRPr="000D7333">
        <w:t>Tunelů</w:t>
      </w:r>
      <w:r w:rsidRPr="000D7333">
        <w:t>, a to v</w:t>
      </w:r>
      <w:r w:rsidR="001B399C" w:rsidRPr="000D7333">
        <w:t> </w:t>
      </w:r>
      <w:r w:rsidRPr="000D7333">
        <w:t>rozsahu</w:t>
      </w:r>
      <w:r w:rsidR="001B399C" w:rsidRPr="000D7333">
        <w:t xml:space="preserve">, </w:t>
      </w:r>
      <w:r w:rsidRPr="000D7333">
        <w:t xml:space="preserve">v jakém tato změna </w:t>
      </w:r>
      <w:r w:rsidR="009232B4" w:rsidRPr="000D7333">
        <w:t xml:space="preserve">Tunelů </w:t>
      </w:r>
      <w:r w:rsidRPr="000D7333">
        <w:t xml:space="preserve">vyvolává potřebu navýšení Služeb. Rozsah, v jakém se </w:t>
      </w:r>
      <w:r w:rsidR="001B399C" w:rsidRPr="000D7333">
        <w:t xml:space="preserve">uvedeným způsobem </w:t>
      </w:r>
      <w:r w:rsidRPr="000D7333">
        <w:t>navýší Služby, bude stanoven na základě právě toho kritéria, podle kterého byly jednotlivým druhům Služeb</w:t>
      </w:r>
      <w:r w:rsidR="001B399C" w:rsidRPr="000D7333">
        <w:t xml:space="preserve"> </w:t>
      </w:r>
      <w:r w:rsidRPr="000D7333">
        <w:t>přiřazeny v </w:t>
      </w:r>
      <w:r w:rsidR="001B399C" w:rsidRPr="000D7333">
        <w:t>S</w:t>
      </w:r>
      <w:r w:rsidRPr="000D7333">
        <w:t xml:space="preserve">oupisu prací </w:t>
      </w:r>
      <w:r w:rsidR="001B399C" w:rsidRPr="000D7333">
        <w:t>pole</w:t>
      </w:r>
      <w:r w:rsidRPr="000D7333">
        <w:t xml:space="preserve"> „</w:t>
      </w:r>
      <w:r w:rsidRPr="000D7333">
        <w:rPr>
          <w:i/>
        </w:rPr>
        <w:t>počet za 1 cyklus</w:t>
      </w:r>
      <w:bookmarkEnd w:id="25"/>
      <w:r w:rsidR="00A367A8" w:rsidRPr="000D7333">
        <w:rPr>
          <w:i/>
        </w:rPr>
        <w:t>“</w:t>
      </w:r>
      <w:r w:rsidR="00A367A8" w:rsidRPr="000D7333">
        <w:t>. Pokud neexistuje objektivní kritérium, na základě kterého bylo konkrétnímu druhu Služby přiřazen</w:t>
      </w:r>
      <w:r w:rsidR="00356AE0" w:rsidRPr="000D7333">
        <w:t>o</w:t>
      </w:r>
      <w:r w:rsidR="00A367A8" w:rsidRPr="000D7333">
        <w:t xml:space="preserve"> v Soupisu prací pole „</w:t>
      </w:r>
      <w:r w:rsidR="00A367A8" w:rsidRPr="000D7333">
        <w:rPr>
          <w:i/>
        </w:rPr>
        <w:t>počet za 1 cyklus“</w:t>
      </w:r>
      <w:r w:rsidR="00A367A8" w:rsidRPr="000D7333">
        <w:t xml:space="preserve"> </w:t>
      </w:r>
      <w:r w:rsidR="00356AE0" w:rsidRPr="000D7333">
        <w:t xml:space="preserve">(např. v případě, že se jedná o odhad Objednatele coby zadavatele </w:t>
      </w:r>
      <w:r w:rsidR="0066728C" w:rsidRPr="000D7333">
        <w:t>Veřejné z</w:t>
      </w:r>
      <w:r w:rsidR="00356AE0" w:rsidRPr="000D7333">
        <w:t>akázky na základě předchozích zkušeností), rozsah daného druhu Služby nelze dle tohoto ustanovení změnit.</w:t>
      </w:r>
    </w:p>
    <w:p w14:paraId="2D2451F5" w14:textId="5D145FFA" w:rsidR="00DF08D3" w:rsidRPr="000D7333" w:rsidRDefault="00DF08D3" w:rsidP="00DF08D3">
      <w:pPr>
        <w:pStyle w:val="Styl2"/>
      </w:pPr>
      <w:bookmarkStart w:id="26" w:name="_Ref476128421"/>
      <w:r w:rsidRPr="000D7333">
        <w:rPr>
          <w:u w:val="single"/>
        </w:rPr>
        <w:t>Maximální objem Služeb</w:t>
      </w:r>
      <w:r w:rsidRPr="000D7333">
        <w:t xml:space="preserve">. </w:t>
      </w:r>
      <w:r w:rsidR="00F2458F" w:rsidRPr="000D7333">
        <w:t>Z</w:t>
      </w:r>
      <w:r w:rsidRPr="000D7333">
        <w:t xml:space="preserve">a dobu trvání Závazku z této Smlouvy </w:t>
      </w:r>
      <w:r w:rsidR="00F2458F" w:rsidRPr="000D7333">
        <w:t xml:space="preserve">se </w:t>
      </w:r>
      <w:r w:rsidRPr="000D7333">
        <w:t>skutečn</w:t>
      </w:r>
      <w:r w:rsidR="00F2458F" w:rsidRPr="000D7333">
        <w:t>é</w:t>
      </w:r>
      <w:r w:rsidRPr="000D7333">
        <w:t xml:space="preserve"> objem</w:t>
      </w:r>
      <w:r w:rsidR="00F2458F" w:rsidRPr="000D7333">
        <w:t>y</w:t>
      </w:r>
      <w:r w:rsidRPr="000D7333">
        <w:t xml:space="preserve"> jednotlivých druhů Služeb </w:t>
      </w:r>
      <w:r w:rsidR="00F2458F" w:rsidRPr="000D7333">
        <w:t xml:space="preserve">mohou poskytovat </w:t>
      </w:r>
      <w:r w:rsidRPr="000D7333">
        <w:t>až do výš</w:t>
      </w:r>
      <w:r w:rsidR="00F2458F" w:rsidRPr="000D7333">
        <w:t>í</w:t>
      </w:r>
      <w:r w:rsidRPr="000D7333">
        <w:t xml:space="preserve"> celkového počtu poskytovaných Měrných jednotek Služeb uvedených v Soupisu prací v položkách „</w:t>
      </w:r>
      <w:r w:rsidRPr="000D7333">
        <w:rPr>
          <w:i/>
        </w:rPr>
        <w:t xml:space="preserve">výměra celkem za </w:t>
      </w:r>
      <w:r w:rsidR="0036245B" w:rsidRPr="000D7333">
        <w:rPr>
          <w:i/>
        </w:rPr>
        <w:t>3 roky</w:t>
      </w:r>
      <w:r w:rsidRPr="000D7333">
        <w:t>“ zvýšených o 20 % (včetně změny rozsahu Služeb dle odst. </w:t>
      </w:r>
      <w:r w:rsidRPr="000D7333">
        <w:fldChar w:fldCharType="begin"/>
      </w:r>
      <w:r w:rsidRPr="000D7333">
        <w:instrText xml:space="preserve"> REF _Ref502258853 \r \h </w:instrText>
      </w:r>
      <w:r w:rsidR="009E353C" w:rsidRPr="000D7333">
        <w:instrText xml:space="preserve"> \* MERGEFORMAT </w:instrText>
      </w:r>
      <w:r w:rsidRPr="000D7333">
        <w:fldChar w:fldCharType="separate"/>
      </w:r>
      <w:r w:rsidR="00E92C6A" w:rsidRPr="000D7333">
        <w:t>6.4</w:t>
      </w:r>
      <w:r w:rsidRPr="000D7333">
        <w:fldChar w:fldCharType="end"/>
      </w:r>
      <w:r w:rsidRPr="000D7333">
        <w:t xml:space="preserve">. této Smlouvy) </w:t>
      </w:r>
      <w:r w:rsidRPr="000D7333">
        <w:rPr>
          <w:rFonts w:asciiTheme="minorHAnsi" w:hAnsiTheme="minorHAnsi"/>
        </w:rPr>
        <w:t xml:space="preserve">(dále jen </w:t>
      </w:r>
      <w:r w:rsidRPr="000D7333">
        <w:rPr>
          <w:rFonts w:asciiTheme="minorHAnsi" w:hAnsiTheme="minorHAnsi"/>
          <w:b/>
        </w:rPr>
        <w:t>„Maximální objemy Služeb“</w:t>
      </w:r>
      <w:r w:rsidRPr="000D7333">
        <w:rPr>
          <w:rFonts w:asciiTheme="minorHAnsi" w:hAnsiTheme="minorHAnsi"/>
        </w:rPr>
        <w:t>).</w:t>
      </w:r>
      <w:bookmarkEnd w:id="26"/>
    </w:p>
    <w:p w14:paraId="26FC3DB5" w14:textId="4FDEB121" w:rsidR="00CF4CB2" w:rsidRPr="009018EA" w:rsidRDefault="001C44BA" w:rsidP="00607F93">
      <w:pPr>
        <w:pStyle w:val="Styl2"/>
      </w:pPr>
      <w:r w:rsidRPr="009018EA">
        <w:rPr>
          <w:u w:val="single"/>
        </w:rPr>
        <w:t>Skutečný objem Služeb</w:t>
      </w:r>
      <w:r w:rsidR="0076137C" w:rsidRPr="009018EA">
        <w:t>.</w:t>
      </w:r>
      <w:r w:rsidRPr="009018EA">
        <w:t xml:space="preserve"> </w:t>
      </w:r>
      <w:r w:rsidR="00DF08D3" w:rsidRPr="009018EA">
        <w:t xml:space="preserve">Skutečný objem poskytnutých Služeb </w:t>
      </w:r>
      <w:r w:rsidRPr="009018EA">
        <w:t>v jednotlivých obdobích nemusí odpovídat předpokládaným výším</w:t>
      </w:r>
      <w:r w:rsidR="00DF08D3" w:rsidRPr="009018EA">
        <w:t xml:space="preserve"> Měrných jednotek (jak je tento pojem definován v této Smlouvě) dané Služby uvedených v </w:t>
      </w:r>
      <w:r w:rsidRPr="009018EA">
        <w:t>Soupis</w:t>
      </w:r>
      <w:r w:rsidR="00DF08D3" w:rsidRPr="009018EA">
        <w:t>u</w:t>
      </w:r>
      <w:r w:rsidRPr="009018EA">
        <w:t xml:space="preserve"> prací za účelem kalkulace nabídkové ceny v Zadávacím řízení. Skutečný objem Služeb </w:t>
      </w:r>
      <w:r w:rsidR="00C01615" w:rsidRPr="009018EA">
        <w:t xml:space="preserve">se </w:t>
      </w:r>
      <w:r w:rsidRPr="009018EA">
        <w:t xml:space="preserve">určuje dle pravidel </w:t>
      </w:r>
      <w:r w:rsidR="009762B0">
        <w:t>uvedených v</w:t>
      </w:r>
      <w:r w:rsidR="009762B0" w:rsidRPr="009018EA">
        <w:t xml:space="preserve"> </w:t>
      </w:r>
      <w:r w:rsidRPr="009018EA">
        <w:t>této Smlouv</w:t>
      </w:r>
      <w:r w:rsidR="009762B0">
        <w:t>ě</w:t>
      </w:r>
      <w:r w:rsidR="009018EA" w:rsidRPr="009018EA">
        <w:t xml:space="preserve"> (zejména Technick</w:t>
      </w:r>
      <w:r w:rsidR="009762B0">
        <w:t>é dokumentaci</w:t>
      </w:r>
      <w:r w:rsidR="009018EA" w:rsidRPr="009018EA">
        <w:t>)</w:t>
      </w:r>
      <w:r w:rsidR="00725AA3" w:rsidRPr="009018EA">
        <w:t>, a to v závislosti na</w:t>
      </w:r>
      <w:r w:rsidR="00DF08D3" w:rsidRPr="009018EA">
        <w:t xml:space="preserve"> </w:t>
      </w:r>
      <w:r w:rsidR="00C01615" w:rsidRPr="009018EA">
        <w:t xml:space="preserve">potřebách, které </w:t>
      </w:r>
      <w:r w:rsidR="009232B4">
        <w:t>Tunely vyžadují</w:t>
      </w:r>
      <w:r w:rsidR="00DF08D3" w:rsidRPr="009018EA">
        <w:t xml:space="preserve">; </w:t>
      </w:r>
      <w:r w:rsidR="00C01615" w:rsidRPr="009018EA">
        <w:t>j</w:t>
      </w:r>
      <w:r w:rsidR="00725AA3" w:rsidRPr="009018EA">
        <w:t xml:space="preserve">ednotlivé druhy Služeb </w:t>
      </w:r>
      <w:r w:rsidR="00DF08D3" w:rsidRPr="009018EA">
        <w:t xml:space="preserve">mohou být </w:t>
      </w:r>
      <w:r w:rsidR="00725AA3" w:rsidRPr="009018EA">
        <w:t xml:space="preserve">v jednotlivých obdobích </w:t>
      </w:r>
      <w:r w:rsidR="00DF08D3" w:rsidRPr="009018EA">
        <w:t xml:space="preserve">poskytovány </w:t>
      </w:r>
      <w:r w:rsidR="00725AA3" w:rsidRPr="009018EA">
        <w:t xml:space="preserve">méně často nebo i častěji (za předpokladu dodržení Maximálních objemů Služeb) oproti předpokládaným </w:t>
      </w:r>
      <w:r w:rsidR="00DF08D3" w:rsidRPr="009018EA">
        <w:t xml:space="preserve">objemům </w:t>
      </w:r>
      <w:r w:rsidR="00725AA3" w:rsidRPr="009018EA">
        <w:t>Služeb uvedeným v Soupisu prací.</w:t>
      </w:r>
      <w:r w:rsidR="00607F93" w:rsidRPr="009018EA">
        <w:t xml:space="preserve"> </w:t>
      </w:r>
      <w:r w:rsidRPr="009018EA">
        <w:t>Strany uzavírají tuto Smlouvu s</w:t>
      </w:r>
      <w:r w:rsidR="00C57544" w:rsidRPr="009018EA">
        <w:t> </w:t>
      </w:r>
      <w:r w:rsidRPr="009018EA">
        <w:t>vůlí</w:t>
      </w:r>
      <w:r w:rsidR="00C57544" w:rsidRPr="009018EA">
        <w:t xml:space="preserve"> a vědomím</w:t>
      </w:r>
      <w:r w:rsidRPr="009018EA">
        <w:t>, že Objednatel není povinen za dobu trvání Závazku vyčerpat Maximální objem</w:t>
      </w:r>
      <w:r w:rsidR="00725AA3" w:rsidRPr="009018EA">
        <w:t>y</w:t>
      </w:r>
      <w:r w:rsidRPr="009018EA">
        <w:t xml:space="preserve"> Služeb. V případě, že </w:t>
      </w:r>
      <w:r w:rsidR="00C01615" w:rsidRPr="009018EA">
        <w:t xml:space="preserve">Dodavatel </w:t>
      </w:r>
      <w:r w:rsidRPr="009018EA">
        <w:t xml:space="preserve">za dobu trvání Závazku </w:t>
      </w:r>
      <w:r w:rsidR="00C01615" w:rsidRPr="009018EA">
        <w:t xml:space="preserve">neposkytne </w:t>
      </w:r>
      <w:r w:rsidRPr="009018EA">
        <w:t>Maximální objem</w:t>
      </w:r>
      <w:r w:rsidR="00725AA3" w:rsidRPr="009018EA">
        <w:t>y</w:t>
      </w:r>
      <w:r w:rsidRPr="009018EA">
        <w:t xml:space="preserve"> Služeb, nenáleží Dodavateli žádná náhrada či jiná úplata za </w:t>
      </w:r>
      <w:r w:rsidR="00C01615" w:rsidRPr="009018EA">
        <w:t xml:space="preserve">neposkytnutý </w:t>
      </w:r>
      <w:r w:rsidRPr="009018EA">
        <w:t xml:space="preserve">objem Služeb zbývající do </w:t>
      </w:r>
      <w:r w:rsidR="00725AA3" w:rsidRPr="009018EA">
        <w:t>Maximálních objemů</w:t>
      </w:r>
      <w:r w:rsidRPr="009018EA">
        <w:t xml:space="preserve"> Služeb.</w:t>
      </w:r>
    </w:p>
    <w:p w14:paraId="559B879F" w14:textId="77777777" w:rsidR="00976544" w:rsidRPr="00DF08D3" w:rsidRDefault="00976544" w:rsidP="00976544">
      <w:pPr>
        <w:pStyle w:val="Styl10"/>
      </w:pPr>
      <w:bookmarkStart w:id="27" w:name="_Toc7168131"/>
      <w:r w:rsidRPr="00DF08D3">
        <w:t>Ustanovení o způsobu provádění Služeb</w:t>
      </w:r>
      <w:bookmarkEnd w:id="27"/>
    </w:p>
    <w:p w14:paraId="0BB30831" w14:textId="7584D1A0" w:rsidR="00BF489B" w:rsidRDefault="006169D3" w:rsidP="00976544">
      <w:pPr>
        <w:pStyle w:val="Styl2"/>
      </w:pPr>
      <w:bookmarkStart w:id="28" w:name="_Ref54872465"/>
      <w:bookmarkStart w:id="29" w:name="_Ref501832245"/>
      <w:r w:rsidRPr="009E353C">
        <w:rPr>
          <w:u w:val="single"/>
        </w:rPr>
        <w:t>Ohl</w:t>
      </w:r>
      <w:r w:rsidR="00215FB8">
        <w:rPr>
          <w:u w:val="single"/>
        </w:rPr>
        <w:t>á</w:t>
      </w:r>
      <w:r w:rsidRPr="009E353C">
        <w:rPr>
          <w:u w:val="single"/>
        </w:rPr>
        <w:t>š</w:t>
      </w:r>
      <w:r w:rsidR="00215FB8">
        <w:rPr>
          <w:u w:val="single"/>
        </w:rPr>
        <w:t>e</w:t>
      </w:r>
      <w:r w:rsidRPr="009E353C">
        <w:rPr>
          <w:u w:val="single"/>
        </w:rPr>
        <w:t>ní Událost</w:t>
      </w:r>
      <w:r w:rsidR="00215FB8">
        <w:rPr>
          <w:u w:val="single"/>
        </w:rPr>
        <w:t>i</w:t>
      </w:r>
      <w:r w:rsidRPr="009E353C">
        <w:rPr>
          <w:u w:val="single"/>
        </w:rPr>
        <w:t xml:space="preserve"> poruchy</w:t>
      </w:r>
      <w:r w:rsidR="00976544" w:rsidRPr="009E353C">
        <w:t xml:space="preserve">. </w:t>
      </w:r>
      <w:r w:rsidR="00285755">
        <w:t>U</w:t>
      </w:r>
      <w:r w:rsidR="00976544" w:rsidRPr="009E353C">
        <w:t xml:space="preserve">dálosti, které vyvolávají potřebu provedení Jednorázových Služeb – Havarijních nebo které znamenají bezprostřední ohrožení plné funkčnosti nebo plného provozu </w:t>
      </w:r>
      <w:r w:rsidR="009232B4">
        <w:t>Tunelů</w:t>
      </w:r>
      <w:r w:rsidR="009232B4" w:rsidRPr="009E353C">
        <w:t xml:space="preserve"> </w:t>
      </w:r>
      <w:r w:rsidR="00976544" w:rsidRPr="009E353C">
        <w:t>(tato událost dále jen „</w:t>
      </w:r>
      <w:r w:rsidR="00976544" w:rsidRPr="009E353C">
        <w:rPr>
          <w:b/>
        </w:rPr>
        <w:t>Událost poruchy</w:t>
      </w:r>
      <w:r w:rsidR="00976544" w:rsidRPr="009E353C">
        <w:t>“)</w:t>
      </w:r>
      <w:r w:rsidR="00285755">
        <w:t xml:space="preserve"> je každá Strana povinna oznámit na kontaktní údaje druhé Strany uvedené v příloze 5 této Smlouvy s tím, že počátek běhu příslušného Termínu služby se počítá od prvního </w:t>
      </w:r>
      <w:r w:rsidR="00CD51B3">
        <w:t>ohlášení</w:t>
      </w:r>
      <w:r w:rsidR="00285755">
        <w:t xml:space="preserve"> Události poruchy druhé Straně (dále jen „</w:t>
      </w:r>
      <w:r w:rsidR="00285755" w:rsidRPr="0077380F">
        <w:rPr>
          <w:b/>
          <w:bCs w:val="0"/>
        </w:rPr>
        <w:t>O</w:t>
      </w:r>
      <w:r w:rsidR="00285755">
        <w:rPr>
          <w:b/>
          <w:bCs w:val="0"/>
        </w:rPr>
        <w:t xml:space="preserve">hlášení </w:t>
      </w:r>
      <w:r w:rsidR="00285755" w:rsidRPr="0077380F">
        <w:rPr>
          <w:b/>
          <w:bCs w:val="0"/>
        </w:rPr>
        <w:t>Události poruchy</w:t>
      </w:r>
      <w:r w:rsidR="00285755">
        <w:t>“)</w:t>
      </w:r>
      <w:r w:rsidR="00976544" w:rsidRPr="009E353C">
        <w:t>.</w:t>
      </w:r>
      <w:bookmarkEnd w:id="28"/>
      <w:r w:rsidR="00976544" w:rsidRPr="009E353C">
        <w:t xml:space="preserve"> </w:t>
      </w:r>
    </w:p>
    <w:p w14:paraId="4AAEC14B" w14:textId="35BDE456" w:rsidR="00976544" w:rsidRPr="009E353C" w:rsidRDefault="00285755" w:rsidP="00CD51B3">
      <w:pPr>
        <w:pStyle w:val="Styl2"/>
      </w:pPr>
      <w:r>
        <w:t xml:space="preserve">V případě, kdy Ohlášení Události poruchy činí </w:t>
      </w:r>
      <w:r w:rsidR="00976544" w:rsidRPr="009E353C">
        <w:t>Dodavatel</w:t>
      </w:r>
      <w:r>
        <w:t xml:space="preserve">, </w:t>
      </w:r>
      <w:r w:rsidRPr="009E353C">
        <w:t xml:space="preserve">zavazuje </w:t>
      </w:r>
      <w:r w:rsidR="00976544" w:rsidRPr="009E353C">
        <w:t>se t</w:t>
      </w:r>
      <w:r w:rsidR="00BF489B">
        <w:t>o</w:t>
      </w:r>
      <w:r w:rsidR="00976544" w:rsidRPr="009E353C">
        <w:t xml:space="preserve">to </w:t>
      </w:r>
      <w:r w:rsidR="00BF489B">
        <w:t>ohlášení</w:t>
      </w:r>
      <w:r w:rsidR="00BF489B" w:rsidRPr="009E353C">
        <w:t xml:space="preserve"> </w:t>
      </w:r>
      <w:r w:rsidR="00BF489B">
        <w:t>provést</w:t>
      </w:r>
      <w:r w:rsidR="00BF489B" w:rsidRPr="009E353C">
        <w:t xml:space="preserve"> </w:t>
      </w:r>
      <w:r w:rsidR="00976544" w:rsidRPr="009E353C">
        <w:t>oběma níže uvedenými způsoby a v níže uvedených termínech:</w:t>
      </w:r>
      <w:bookmarkEnd w:id="29"/>
    </w:p>
    <w:p w14:paraId="2D3A2E9E" w14:textId="77777777" w:rsidR="00976544" w:rsidRPr="00DF08D3" w:rsidRDefault="00976544" w:rsidP="00B94C48">
      <w:pPr>
        <w:pStyle w:val="Styl3"/>
      </w:pPr>
      <w:bookmarkStart w:id="30" w:name="_Ref54875473"/>
      <w:r w:rsidRPr="00DF08D3">
        <w:t>Telefonickým ohlášením dle těchto pravidel:</w:t>
      </w:r>
      <w:bookmarkEnd w:id="30"/>
    </w:p>
    <w:p w14:paraId="2C1B2B1B" w14:textId="1C66EC87" w:rsidR="00976544" w:rsidRPr="009E353C" w:rsidRDefault="00976544" w:rsidP="00CD51B3">
      <w:pPr>
        <w:pStyle w:val="i"/>
        <w:numPr>
          <w:ilvl w:val="0"/>
          <w:numId w:val="27"/>
        </w:numPr>
        <w:ind w:left="1985" w:hanging="425"/>
      </w:pPr>
      <w:r w:rsidRPr="009E353C">
        <w:t xml:space="preserve">Dodavatel je povinen učinit telefonické </w:t>
      </w:r>
      <w:r w:rsidR="00BF489B">
        <w:t>O</w:t>
      </w:r>
      <w:r w:rsidRPr="009E353C">
        <w:t xml:space="preserve">hlášení Události poruchy </w:t>
      </w:r>
      <w:r w:rsidR="00BF489B">
        <w:t>na Kontaktní údaje Objednatele</w:t>
      </w:r>
      <w:r w:rsidRPr="009E353C">
        <w:t>.</w:t>
      </w:r>
    </w:p>
    <w:p w14:paraId="29517E21" w14:textId="77777777" w:rsidR="00976544" w:rsidRPr="009E353C" w:rsidRDefault="00976544" w:rsidP="004652D0">
      <w:pPr>
        <w:pStyle w:val="i"/>
        <w:numPr>
          <w:ilvl w:val="0"/>
          <w:numId w:val="27"/>
        </w:numPr>
        <w:ind w:left="1985" w:hanging="425"/>
      </w:pPr>
      <w:r w:rsidRPr="009E353C">
        <w:t>Dodavatel je povinen učinit toto ohlášení ihned poté, co Událost poruchy zjistí nebo co jí při vynaložení odborné péče může zjistit, nejpozději však do 30 minut od okamžiku, co Událost poruchy zjistí nebo co jí při vynaložení odborné péče může zjistit.</w:t>
      </w:r>
    </w:p>
    <w:p w14:paraId="3660913B" w14:textId="338CB48F" w:rsidR="00976544" w:rsidRPr="009E353C" w:rsidRDefault="00976544" w:rsidP="004652D0">
      <w:pPr>
        <w:pStyle w:val="i"/>
        <w:numPr>
          <w:ilvl w:val="0"/>
          <w:numId w:val="27"/>
        </w:numPr>
        <w:ind w:left="1985" w:hanging="425"/>
      </w:pPr>
      <w:r w:rsidRPr="009E353C">
        <w:t xml:space="preserve">Dodavatel v telefonickém </w:t>
      </w:r>
      <w:r w:rsidR="00BF489B">
        <w:t>O</w:t>
      </w:r>
      <w:r w:rsidR="00BF489B" w:rsidRPr="009E353C">
        <w:t xml:space="preserve">hlášení </w:t>
      </w:r>
      <w:r w:rsidRPr="009E353C">
        <w:t>Události poruchy sdělí rámcový popis skutečností, ve kterých Událost poruchy spočívá a kterými se Událost poruchy projevuje.</w:t>
      </w:r>
    </w:p>
    <w:p w14:paraId="3145F1E4" w14:textId="34410DA6" w:rsidR="00A61156" w:rsidRPr="00DF08D3" w:rsidRDefault="00A61156" w:rsidP="00A61156">
      <w:pPr>
        <w:pStyle w:val="i"/>
        <w:numPr>
          <w:ilvl w:val="0"/>
          <w:numId w:val="0"/>
        </w:numPr>
        <w:ind w:left="1560"/>
      </w:pPr>
      <w:r>
        <w:t xml:space="preserve">Je-li telefonní číslo pro </w:t>
      </w:r>
      <w:r w:rsidR="00D821A1">
        <w:t>t</w:t>
      </w:r>
      <w:r>
        <w:t xml:space="preserve">elefonické </w:t>
      </w:r>
      <w:r w:rsidR="00BF489B">
        <w:t xml:space="preserve">Ohlášení </w:t>
      </w:r>
      <w:r>
        <w:t>Události poruchy</w:t>
      </w:r>
      <w:r w:rsidR="00D821A1">
        <w:t xml:space="preserve"> nekontaktní</w:t>
      </w:r>
      <w:r>
        <w:t xml:space="preserve">, </w:t>
      </w:r>
      <w:r w:rsidR="00D821A1">
        <w:t xml:space="preserve">je </w:t>
      </w:r>
      <w:r w:rsidR="00933302">
        <w:t xml:space="preserve">Dodavatel </w:t>
      </w:r>
      <w:r w:rsidR="00D821A1">
        <w:t xml:space="preserve">povinen </w:t>
      </w:r>
      <w:r w:rsidR="00933302">
        <w:t xml:space="preserve">provádět pokus o ohlášení </w:t>
      </w:r>
      <w:r w:rsidR="002F65EB">
        <w:t xml:space="preserve">Události </w:t>
      </w:r>
      <w:r w:rsidR="00933302">
        <w:t>poruchy v dalších 3</w:t>
      </w:r>
      <w:r w:rsidR="002F65EB">
        <w:t> </w:t>
      </w:r>
      <w:r w:rsidR="00933302">
        <w:t>případech, vždy v rozmezí 5 až 10 minut od předchozího pokusu.</w:t>
      </w:r>
      <w:r w:rsidR="0041606B">
        <w:t xml:space="preserve"> </w:t>
      </w:r>
      <w:r w:rsidR="005A540E">
        <w:t>Nepodaří</w:t>
      </w:r>
      <w:r w:rsidR="005A540E">
        <w:noBreakHyphen/>
        <w:t>li se ohlásit telefonicky Událost poruchy</w:t>
      </w:r>
      <w:r w:rsidR="000900A7">
        <w:t xml:space="preserve"> v jednom z uvedených pokusů, má se tato povinnost Dodavatele za splněnou.</w:t>
      </w:r>
      <w:r w:rsidR="0041606B">
        <w:t xml:space="preserve"> Prodlení s pokusem o </w:t>
      </w:r>
      <w:r w:rsidR="00BF489B">
        <w:t xml:space="preserve">Ohlášení </w:t>
      </w:r>
      <w:r w:rsidR="0041606B">
        <w:t>Události poruchy v případě dříve nekontaktního telefonního čísla se považuje za prodlení se splněním povinnosti t</w:t>
      </w:r>
      <w:r w:rsidR="0041606B" w:rsidRPr="00DF08D3">
        <w:t>elefonick</w:t>
      </w:r>
      <w:r w:rsidR="0041606B">
        <w:t>ého</w:t>
      </w:r>
      <w:r w:rsidR="0041606B" w:rsidRPr="00DF08D3">
        <w:t xml:space="preserve"> ohlášení</w:t>
      </w:r>
      <w:r w:rsidR="0041606B">
        <w:t xml:space="preserve"> Události poruchy</w:t>
      </w:r>
      <w:r w:rsidR="00E23DB5">
        <w:t>.</w:t>
      </w:r>
    </w:p>
    <w:p w14:paraId="31B044B9" w14:textId="77777777" w:rsidR="00976544" w:rsidRPr="00DF08D3" w:rsidRDefault="00976544" w:rsidP="00B94C48">
      <w:pPr>
        <w:pStyle w:val="Styl3"/>
      </w:pPr>
      <w:bookmarkStart w:id="31" w:name="_Ref54870027"/>
      <w:r w:rsidRPr="00DF08D3">
        <w:t>Písemným ohlášením (v elektronické formě) dle těchto pravidel:</w:t>
      </w:r>
      <w:bookmarkEnd w:id="31"/>
    </w:p>
    <w:p w14:paraId="52494133" w14:textId="2D4262ED" w:rsidR="00976544" w:rsidRPr="00DF08D3" w:rsidRDefault="00976544" w:rsidP="004652D0">
      <w:pPr>
        <w:pStyle w:val="i"/>
        <w:numPr>
          <w:ilvl w:val="0"/>
          <w:numId w:val="28"/>
        </w:numPr>
        <w:ind w:left="1985" w:hanging="425"/>
      </w:pPr>
      <w:r w:rsidRPr="00DF08D3">
        <w:t xml:space="preserve">Dodavatel je povinen učinit písemné </w:t>
      </w:r>
      <w:r w:rsidR="00BF489B">
        <w:t>O</w:t>
      </w:r>
      <w:r w:rsidRPr="00DF08D3">
        <w:t xml:space="preserve">hlášení Události poruchy </w:t>
      </w:r>
      <w:r w:rsidR="00BF489B">
        <w:t>na Kontaktní údaje Objednatele</w:t>
      </w:r>
      <w:r w:rsidRPr="00DF08D3">
        <w:t>.</w:t>
      </w:r>
    </w:p>
    <w:p w14:paraId="5F57331E" w14:textId="77777777" w:rsidR="00976544" w:rsidRPr="009E353C" w:rsidRDefault="00976544" w:rsidP="004652D0">
      <w:pPr>
        <w:pStyle w:val="i"/>
        <w:ind w:left="1985" w:hanging="425"/>
      </w:pPr>
      <w:r w:rsidRPr="009E353C">
        <w:t>Dodavatel je povinen učinit toto ohlášení ihned poté, co Událost poruchy zjistí nebo co jí při vynaložení odborné péče může zjistit, nejpozději však do 4 hodin od okamžiku, co Událost poruchy zjistí nebo co jí při vynaložení odborné péče může zjistit.</w:t>
      </w:r>
    </w:p>
    <w:p w14:paraId="2F50EDD3" w14:textId="00757C81" w:rsidR="00976544" w:rsidRDefault="00976544" w:rsidP="004652D0">
      <w:pPr>
        <w:pStyle w:val="i"/>
        <w:ind w:left="1985" w:hanging="425"/>
      </w:pPr>
      <w:r w:rsidRPr="009E353C">
        <w:t xml:space="preserve">Dodavatel v písemném ohlášení Události poruchy sdělí podrobný popis skutečností, ve kterých Událost poruchy spočívá a kterými se Událost poruchy projevuje; součástí tohoto popisu bude i označení těch částí </w:t>
      </w:r>
      <w:r w:rsidR="009232B4">
        <w:t>Tunelů</w:t>
      </w:r>
      <w:r w:rsidRPr="009E353C">
        <w:t>, které je třeba v důsledku Události poruchy opravit, upravit nebo vyměnit.</w:t>
      </w:r>
    </w:p>
    <w:p w14:paraId="36360B93" w14:textId="2E0301A4" w:rsidR="00BF489B" w:rsidRPr="009E353C" w:rsidRDefault="00BF489B" w:rsidP="0077380F">
      <w:pPr>
        <w:pStyle w:val="Styl2"/>
      </w:pPr>
      <w:r>
        <w:t>V případě, kdy Ohlášení Události poruchy činí Objednatel na Kontaktní údaje Dodavatele, zavazuje se Dodavatel potvrdit přijetí Ohlášení Události poruchy</w:t>
      </w:r>
      <w:r w:rsidR="00CD51B3">
        <w:t xml:space="preserve"> s tím, že pro popis Události poruchy a lhůtu potvrzení se odst. </w:t>
      </w:r>
      <w:r w:rsidR="00CD51B3">
        <w:fldChar w:fldCharType="begin"/>
      </w:r>
      <w:r w:rsidR="00CD51B3">
        <w:instrText xml:space="preserve"> REF _Ref54870027 \r \h </w:instrText>
      </w:r>
      <w:r w:rsidR="00CD51B3">
        <w:fldChar w:fldCharType="separate"/>
      </w:r>
      <w:r w:rsidR="00E92C6A">
        <w:t>7.2.2</w:t>
      </w:r>
      <w:r w:rsidR="00CD51B3">
        <w:fldChar w:fldCharType="end"/>
      </w:r>
      <w:r w:rsidR="00CD51B3">
        <w:t xml:space="preserve"> body ii a iii výše použijí podobně.</w:t>
      </w:r>
    </w:p>
    <w:p w14:paraId="72B2BC7F" w14:textId="4F640E16" w:rsidR="00BC07F0" w:rsidRPr="009E353C" w:rsidRDefault="00976544" w:rsidP="00BC07F0">
      <w:pPr>
        <w:pStyle w:val="Styl2"/>
      </w:pPr>
      <w:bookmarkStart w:id="32" w:name="_Ref501832122"/>
      <w:r w:rsidRPr="009E353C">
        <w:rPr>
          <w:u w:val="single"/>
        </w:rPr>
        <w:t>Náhradní díly k okamžité výměně</w:t>
      </w:r>
      <w:r w:rsidRPr="009E353C">
        <w:t xml:space="preserve">. Dodavatel se zavazuje zajistit, že </w:t>
      </w:r>
      <w:r w:rsidR="00BC07F0" w:rsidRPr="009E353C">
        <w:t>náhradní</w:t>
      </w:r>
      <w:r w:rsidR="00AF602A" w:rsidRPr="009E353C">
        <w:t xml:space="preserve"> díly, které jsou uvedeny v </w:t>
      </w:r>
      <w:r w:rsidR="00AF602A" w:rsidRPr="00F81A9E">
        <w:t>kartě „</w:t>
      </w:r>
      <w:r w:rsidR="00F81A9E" w:rsidRPr="00F81A9E">
        <w:rPr>
          <w:i/>
          <w:iCs/>
        </w:rPr>
        <w:t>Ú</w:t>
      </w:r>
      <w:r w:rsidR="00657A5B" w:rsidRPr="00F81A9E">
        <w:rPr>
          <w:i/>
        </w:rPr>
        <w:t>držba</w:t>
      </w:r>
      <w:r w:rsidR="00F81A9E" w:rsidRPr="00F81A9E">
        <w:rPr>
          <w:i/>
        </w:rPr>
        <w:t xml:space="preserve"> – Stavební část</w:t>
      </w:r>
      <w:r w:rsidR="00AF602A" w:rsidRPr="00F81A9E">
        <w:t>“ Soupisu prací</w:t>
      </w:r>
      <w:r w:rsidR="00BC07F0" w:rsidRPr="00F81A9E">
        <w:t xml:space="preserve"> (dále</w:t>
      </w:r>
      <w:r w:rsidR="00BC07F0" w:rsidRPr="009E353C">
        <w:t xml:space="preserve"> jen „</w:t>
      </w:r>
      <w:r w:rsidR="00BC07F0" w:rsidRPr="009E353C">
        <w:rPr>
          <w:b/>
        </w:rPr>
        <w:t>Náhradní díly</w:t>
      </w:r>
      <w:r w:rsidR="00BC07F0" w:rsidRPr="009E353C">
        <w:t xml:space="preserve">“), bude mít k dispozici tak, aby byl tyto </w:t>
      </w:r>
      <w:r w:rsidR="009018EA" w:rsidRPr="009E353C">
        <w:t xml:space="preserve">Náhradní </w:t>
      </w:r>
      <w:r w:rsidR="00BC07F0" w:rsidRPr="009E353C">
        <w:t>díly doda</w:t>
      </w:r>
      <w:r w:rsidR="00DD2262">
        <w:t>l</w:t>
      </w:r>
      <w:r w:rsidR="00BC07F0" w:rsidRPr="009E353C">
        <w:t xml:space="preserve"> a implementova</w:t>
      </w:r>
      <w:r w:rsidR="00DD2262">
        <w:t>l</w:t>
      </w:r>
      <w:r w:rsidR="00BC07F0" w:rsidRPr="009E353C">
        <w:t xml:space="preserve"> bez vad do </w:t>
      </w:r>
      <w:r w:rsidR="009232B4">
        <w:t>Tunelů</w:t>
      </w:r>
      <w:r w:rsidR="009232B4" w:rsidRPr="009E353C">
        <w:t xml:space="preserve"> </w:t>
      </w:r>
      <w:r w:rsidR="00BC07F0" w:rsidRPr="009E353C">
        <w:t>ve lhůtě 48 hodin</w:t>
      </w:r>
      <w:r w:rsidR="009018EA" w:rsidRPr="009E353C">
        <w:t xml:space="preserve"> od okamžiku</w:t>
      </w:r>
      <w:r w:rsidR="00CD51B3">
        <w:t xml:space="preserve"> Ohlášení Události poruchy</w:t>
      </w:r>
      <w:r w:rsidR="00A8138C">
        <w:t>, nebude-li Stranami dohodnuto jinak</w:t>
      </w:r>
      <w:r w:rsidR="00BC07F0" w:rsidRPr="009E353C">
        <w:t>.</w:t>
      </w:r>
      <w:r w:rsidR="009018EA" w:rsidRPr="009E353C">
        <w:t xml:space="preserve"> </w:t>
      </w:r>
      <w:r w:rsidR="00BC07F0" w:rsidRPr="009E353C">
        <w:t xml:space="preserve">Způsob splnění povinnosti </w:t>
      </w:r>
      <w:r w:rsidR="009018EA" w:rsidRPr="009E353C">
        <w:t xml:space="preserve">dle první věty </w:t>
      </w:r>
      <w:r w:rsidR="00BC07F0" w:rsidRPr="009E353C">
        <w:t>volí Dodavatel (Dodavatel je oprávněn Náhradní díly vlastnit a mít je dostupné v přístupném skladu, mít uzavřené smlouvy s třetími osobami, které budou mít dostupné Náhradní díly pro Dodavatele za účelem splnění této jeho povinnosti, nebo zvolit jiný vhodný způsob vedoucí ke splnění povinnosti).</w:t>
      </w:r>
      <w:bookmarkEnd w:id="32"/>
    </w:p>
    <w:p w14:paraId="0387BA3A" w14:textId="324262DB" w:rsidR="00EF0AE9" w:rsidRPr="00EF0AE9" w:rsidRDefault="00EF0AE9" w:rsidP="00874F99">
      <w:pPr>
        <w:pStyle w:val="Styl2"/>
      </w:pPr>
      <w:bookmarkStart w:id="33" w:name="_Ref502666388"/>
      <w:r w:rsidRPr="00EF0AE9">
        <w:rPr>
          <w:u w:val="single"/>
        </w:rPr>
        <w:t>Obecná povinnost plnit Služby prostřednictvím</w:t>
      </w:r>
      <w:r>
        <w:rPr>
          <w:u w:val="single"/>
        </w:rPr>
        <w:t xml:space="preserve"> způsobilých nástrojů</w:t>
      </w:r>
      <w:r w:rsidRPr="00EF0AE9">
        <w:t>.</w:t>
      </w:r>
      <w:r>
        <w:t xml:space="preserve"> </w:t>
      </w:r>
      <w:r w:rsidRPr="00FA5683">
        <w:t xml:space="preserve">Dodavatel se zavazuje, že bude Služby plnit prostřednictvím </w:t>
      </w:r>
      <w:r>
        <w:t xml:space="preserve">k tomu </w:t>
      </w:r>
      <w:r w:rsidRPr="00FA5683">
        <w:t>způsobilých nástrojů a vybavení.</w:t>
      </w:r>
    </w:p>
    <w:p w14:paraId="4C473A88" w14:textId="112DD685" w:rsidR="00EF0AE9" w:rsidRDefault="00EF0AE9" w:rsidP="00874F99">
      <w:pPr>
        <w:pStyle w:val="Styl2"/>
      </w:pPr>
      <w:bookmarkStart w:id="34" w:name="_Ref502780127"/>
      <w:r>
        <w:rPr>
          <w:u w:val="single"/>
        </w:rPr>
        <w:t xml:space="preserve">Zajištění </w:t>
      </w:r>
      <w:r w:rsidR="00D57DED" w:rsidRPr="00FA5683">
        <w:rPr>
          <w:u w:val="single"/>
        </w:rPr>
        <w:t>Technické</w:t>
      </w:r>
      <w:r>
        <w:rPr>
          <w:u w:val="single"/>
        </w:rPr>
        <w:t>ho</w:t>
      </w:r>
      <w:r w:rsidR="00D57DED" w:rsidRPr="00FA5683">
        <w:rPr>
          <w:u w:val="single"/>
        </w:rPr>
        <w:t xml:space="preserve"> vybavení</w:t>
      </w:r>
      <w:r w:rsidR="00D57DED" w:rsidRPr="00FA5683">
        <w:t xml:space="preserve">. </w:t>
      </w:r>
      <w:r w:rsidR="00FA5683" w:rsidRPr="00FA5683">
        <w:t xml:space="preserve">Dodavatel bude mít po celou dobu trvání Závazku k dispozici technické vybavení, které </w:t>
      </w:r>
      <w:r w:rsidR="009E09DD">
        <w:t>je uvedeno</w:t>
      </w:r>
      <w:r w:rsidR="00FA5683" w:rsidRPr="00FA5683">
        <w:t xml:space="preserve"> v Zadávací dokumentaci</w:t>
      </w:r>
      <w:r w:rsidR="009E09DD">
        <w:t xml:space="preserve"> a v </w:t>
      </w:r>
      <w:r w:rsidR="0007517C">
        <w:t>p</w:t>
      </w:r>
      <w:r w:rsidR="009E09DD">
        <w:t>říloze 3 této Smlouvy</w:t>
      </w:r>
      <w:r w:rsidR="00FA5683" w:rsidRPr="00FA5683">
        <w:t xml:space="preserve"> (dále jen „</w:t>
      </w:r>
      <w:r w:rsidR="00FA5683" w:rsidRPr="00FA5683">
        <w:rPr>
          <w:b/>
        </w:rPr>
        <w:t>Technické vybavení</w:t>
      </w:r>
      <w:r w:rsidR="00FA5683" w:rsidRPr="00FA5683">
        <w:t>“)</w:t>
      </w:r>
      <w:r w:rsidR="00FA5683">
        <w:t>; to nevylučuje možnost Dodavatele jednotlivé předměty Technického vybavení v průběhu trvání Závazku měnit, pokud předmět, který má některý předmět Technického vybavení nahradit</w:t>
      </w:r>
      <w:r w:rsidR="00133C6C">
        <w:t xml:space="preserve">, bude splňovat </w:t>
      </w:r>
      <w:r w:rsidR="00133C6C" w:rsidRPr="00FA5683">
        <w:t xml:space="preserve">požadavky Objednatele na </w:t>
      </w:r>
      <w:r w:rsidR="00133C6C">
        <w:t>Technické vybavení</w:t>
      </w:r>
      <w:r w:rsidR="00FA5683">
        <w:t xml:space="preserve">. Za porušení </w:t>
      </w:r>
      <w:r w:rsidR="00710526">
        <w:t xml:space="preserve">povinnosti </w:t>
      </w:r>
      <w:r w:rsidR="00710526" w:rsidRPr="00FA5683">
        <w:t xml:space="preserve">mít po celou dobu trvání Závazku k dispozici </w:t>
      </w:r>
      <w:r w:rsidR="00710526">
        <w:t>T</w:t>
      </w:r>
      <w:r w:rsidR="00710526" w:rsidRPr="00FA5683">
        <w:t>echnické vybavení</w:t>
      </w:r>
      <w:r w:rsidR="00710526">
        <w:t xml:space="preserve"> se považuje mj. nesplnění některé povinnosti Dodavatele (včetně nedostatečného poskytnutí součinnosti Objednateli) v rámci kontroly Technického vybavení </w:t>
      </w:r>
      <w:r w:rsidR="001E6715">
        <w:t xml:space="preserve">ve smyslu </w:t>
      </w:r>
      <w:r w:rsidR="00710526">
        <w:t>odst. </w:t>
      </w:r>
      <w:r w:rsidR="00710526">
        <w:fldChar w:fldCharType="begin"/>
      </w:r>
      <w:r w:rsidR="00710526">
        <w:instrText xml:space="preserve"> REF _Ref502665326 \r \h </w:instrText>
      </w:r>
      <w:r w:rsidR="00710526">
        <w:fldChar w:fldCharType="separate"/>
      </w:r>
      <w:r w:rsidR="00E92C6A">
        <w:t>7.7</w:t>
      </w:r>
      <w:r w:rsidR="00710526">
        <w:fldChar w:fldCharType="end"/>
      </w:r>
      <w:r w:rsidR="00710526">
        <w:t>. této Smlouvy.</w:t>
      </w:r>
      <w:r>
        <w:t xml:space="preserve"> Ukáže</w:t>
      </w:r>
      <w:r>
        <w:noBreakHyphen/>
        <w:t xml:space="preserve">li se nebo má-li se za to, že Dodavatel neplní povinnost zajistit, že </w:t>
      </w:r>
      <w:r w:rsidRPr="00FA5683">
        <w:t xml:space="preserve">bude mít po celou dobu trvání Závazku k dispozici </w:t>
      </w:r>
      <w:r>
        <w:t>T</w:t>
      </w:r>
      <w:r w:rsidRPr="00FA5683">
        <w:t>echnické vybavení</w:t>
      </w:r>
      <w:r w:rsidR="003C65CB">
        <w:t xml:space="preserve">, </w:t>
      </w:r>
      <w:r>
        <w:t>ve vztahu ke konkrétnímu předmětu T</w:t>
      </w:r>
      <w:r w:rsidRPr="00FA5683">
        <w:t>echnické</w:t>
      </w:r>
      <w:r>
        <w:t>ho</w:t>
      </w:r>
      <w:r w:rsidRPr="00FA5683">
        <w:t xml:space="preserve"> vybavení</w:t>
      </w:r>
      <w:r>
        <w:t xml:space="preserve">, </w:t>
      </w:r>
      <w:r w:rsidR="00494193">
        <w:t xml:space="preserve">má se za to, že </w:t>
      </w:r>
      <w:r>
        <w:t xml:space="preserve">Dodavatel </w:t>
      </w:r>
      <w:r w:rsidR="00494193">
        <w:t xml:space="preserve">neplní tuto </w:t>
      </w:r>
      <w:r>
        <w:t>povinnost do okamžiku, kdy zajistí, že daný předmět T</w:t>
      </w:r>
      <w:r w:rsidRPr="00FA5683">
        <w:t>echnické</w:t>
      </w:r>
      <w:r>
        <w:t>ho</w:t>
      </w:r>
      <w:r w:rsidRPr="00FA5683">
        <w:t xml:space="preserve"> vybavení</w:t>
      </w:r>
      <w:r w:rsidR="00FA5D8E">
        <w:t xml:space="preserve"> bude mít k dispozici, a tuto skutečnost oznámí Objednateli. Objednatel bude mít v takovém případě právo na provedení kontroly daného předmětu Technického vybavení</w:t>
      </w:r>
      <w:r w:rsidR="005B4FBE">
        <w:t>, pokud uplatnění tohoto práva oznámí Dodavateli do 3 dnů</w:t>
      </w:r>
      <w:r w:rsidR="00FA5D8E">
        <w:t>; ustanovení o kontrole Technického vybavení dle odst. </w:t>
      </w:r>
      <w:r w:rsidR="00FA5D8E">
        <w:fldChar w:fldCharType="begin"/>
      </w:r>
      <w:r w:rsidR="00FA5D8E">
        <w:instrText xml:space="preserve"> REF _Ref502665326 \r \h </w:instrText>
      </w:r>
      <w:r w:rsidR="00FA5D8E">
        <w:fldChar w:fldCharType="separate"/>
      </w:r>
      <w:r w:rsidR="00E92C6A">
        <w:t>7.7</w:t>
      </w:r>
      <w:r w:rsidR="00FA5D8E">
        <w:fldChar w:fldCharType="end"/>
      </w:r>
      <w:r w:rsidR="00FA5D8E">
        <w:t>. této Smlouvy se užije přiměřeně</w:t>
      </w:r>
      <w:r w:rsidR="00930501">
        <w:t xml:space="preserve">; provedení kontroly předmětu Technického vybavení, který byl dodatečně zajištěn Dodavatelem, dle tohoto odstavce není uplatněním výhrady </w:t>
      </w:r>
      <w:r w:rsidR="00930501">
        <w:rPr>
          <w:szCs w:val="24"/>
        </w:rPr>
        <w:t xml:space="preserve">umožnění </w:t>
      </w:r>
      <w:r w:rsidR="00930501" w:rsidRPr="009B30F1">
        <w:rPr>
          <w:szCs w:val="24"/>
        </w:rPr>
        <w:t>prohlídk</w:t>
      </w:r>
      <w:r w:rsidR="00930501">
        <w:rPr>
          <w:szCs w:val="24"/>
        </w:rPr>
        <w:t>y</w:t>
      </w:r>
      <w:r w:rsidR="00930501" w:rsidRPr="009B30F1">
        <w:rPr>
          <w:szCs w:val="24"/>
        </w:rPr>
        <w:t xml:space="preserve"> Technického vybavení</w:t>
      </w:r>
      <w:r w:rsidR="00930501">
        <w:rPr>
          <w:szCs w:val="24"/>
        </w:rPr>
        <w:t xml:space="preserve"> dle </w:t>
      </w:r>
      <w:r w:rsidR="00930501">
        <w:t> </w:t>
      </w:r>
      <w:r w:rsidR="00930501">
        <w:fldChar w:fldCharType="begin"/>
      </w:r>
      <w:r w:rsidR="00930501">
        <w:instrText xml:space="preserve"> REF _Ref502665326 \r \h </w:instrText>
      </w:r>
      <w:r w:rsidR="00930501">
        <w:fldChar w:fldCharType="separate"/>
      </w:r>
      <w:r w:rsidR="00E92C6A">
        <w:t>7.7</w:t>
      </w:r>
      <w:r w:rsidR="00930501">
        <w:fldChar w:fldCharType="end"/>
      </w:r>
      <w:r w:rsidR="00930501">
        <w:t>. této Smlouvy a nezapočítává se do celkového počtu výhrad, které je dodavatel oprávněn provést</w:t>
      </w:r>
      <w:r w:rsidR="00A85F4F">
        <w:t xml:space="preserve"> za kalendářní rok</w:t>
      </w:r>
      <w:r w:rsidR="00930501">
        <w:t>.</w:t>
      </w:r>
      <w:bookmarkEnd w:id="34"/>
    </w:p>
    <w:p w14:paraId="6A0349EB" w14:textId="67FC4086" w:rsidR="000D0BDD" w:rsidRPr="009B30F1" w:rsidRDefault="0008594F" w:rsidP="00EF0AE9">
      <w:pPr>
        <w:pStyle w:val="Styl2"/>
        <w:keepNext/>
        <w:rPr>
          <w:szCs w:val="24"/>
          <w:u w:val="single"/>
        </w:rPr>
      </w:pPr>
      <w:bookmarkStart w:id="35" w:name="_Ref502665326"/>
      <w:bookmarkEnd w:id="33"/>
      <w:r w:rsidRPr="009B30F1">
        <w:rPr>
          <w:szCs w:val="24"/>
          <w:u w:val="single"/>
        </w:rPr>
        <w:t>Kontrola Technického vybavení</w:t>
      </w:r>
      <w:r w:rsidRPr="009B30F1">
        <w:rPr>
          <w:szCs w:val="24"/>
        </w:rPr>
        <w:t xml:space="preserve">. </w:t>
      </w:r>
      <w:r w:rsidR="00DA4B73" w:rsidRPr="009B30F1">
        <w:rPr>
          <w:szCs w:val="24"/>
        </w:rPr>
        <w:t xml:space="preserve">Objednatel je oprávněn </w:t>
      </w:r>
      <w:r w:rsidR="00CD51B3">
        <w:rPr>
          <w:szCs w:val="24"/>
        </w:rPr>
        <w:t xml:space="preserve">na pořádání </w:t>
      </w:r>
      <w:r w:rsidR="009E09DD">
        <w:rPr>
          <w:szCs w:val="24"/>
        </w:rPr>
        <w:t>provést kontrolu a</w:t>
      </w:r>
      <w:r w:rsidR="000D0BDD" w:rsidRPr="009B30F1">
        <w:rPr>
          <w:szCs w:val="24"/>
        </w:rPr>
        <w:t xml:space="preserve"> prohlídku Technického vybavení</w:t>
      </w:r>
      <w:r w:rsidR="00DC3BC9" w:rsidRPr="009B30F1">
        <w:rPr>
          <w:szCs w:val="24"/>
        </w:rPr>
        <w:t>.</w:t>
      </w:r>
      <w:r w:rsidR="000D0BDD" w:rsidRPr="009B30F1">
        <w:rPr>
          <w:szCs w:val="24"/>
        </w:rPr>
        <w:t xml:space="preserve"> </w:t>
      </w:r>
      <w:r w:rsidR="00D37F9F">
        <w:rPr>
          <w:szCs w:val="24"/>
        </w:rPr>
        <w:t xml:space="preserve">V takovém případě </w:t>
      </w:r>
      <w:r w:rsidR="000D0BDD" w:rsidRPr="009B30F1">
        <w:rPr>
          <w:szCs w:val="24"/>
        </w:rPr>
        <w:t>je</w:t>
      </w:r>
      <w:r w:rsidR="00FA5D8E">
        <w:rPr>
          <w:szCs w:val="24"/>
        </w:rPr>
        <w:t> </w:t>
      </w:r>
      <w:r w:rsidRPr="009B30F1">
        <w:rPr>
          <w:szCs w:val="24"/>
        </w:rPr>
        <w:t>Dodavatel povinen</w:t>
      </w:r>
      <w:r w:rsidR="000D0BDD" w:rsidRPr="009B30F1">
        <w:rPr>
          <w:szCs w:val="24"/>
        </w:rPr>
        <w:t>:</w:t>
      </w:r>
      <w:bookmarkEnd w:id="35"/>
    </w:p>
    <w:p w14:paraId="4E5D20BE" w14:textId="4AA36A26" w:rsidR="00B37CA1" w:rsidRPr="009B30F1" w:rsidRDefault="00DC3BC9" w:rsidP="00B94C48">
      <w:pPr>
        <w:pStyle w:val="Styl3"/>
        <w:rPr>
          <w:u w:val="single"/>
        </w:rPr>
      </w:pPr>
      <w:r w:rsidRPr="009B30F1">
        <w:t xml:space="preserve">Umožnit Objednateli za přítomnosti </w:t>
      </w:r>
      <w:r w:rsidR="000D0BDD" w:rsidRPr="009B30F1">
        <w:t xml:space="preserve">Dodavatele uskutečnit vizuální prohlídku </w:t>
      </w:r>
      <w:r w:rsidR="00710526">
        <w:t>předmětů</w:t>
      </w:r>
      <w:r w:rsidR="00710526" w:rsidRPr="009B30F1">
        <w:t xml:space="preserve"> </w:t>
      </w:r>
      <w:r w:rsidR="000D0BDD" w:rsidRPr="009B30F1">
        <w:t>Technického vybavení</w:t>
      </w:r>
      <w:r w:rsidR="00034A2E">
        <w:t xml:space="preserve"> a předvedení jejich funkčnosti</w:t>
      </w:r>
      <w:r w:rsidR="000D0BDD" w:rsidRPr="009B30F1">
        <w:t xml:space="preserve">. Dodavatel je povinen </w:t>
      </w:r>
      <w:r w:rsidR="00710526">
        <w:t xml:space="preserve">Objednateli </w:t>
      </w:r>
      <w:r w:rsidR="000D0BDD" w:rsidRPr="009B30F1">
        <w:t>k</w:t>
      </w:r>
      <w:r w:rsidR="00710526">
        <w:t xml:space="preserve"> prohlídce </w:t>
      </w:r>
      <w:r w:rsidR="000D0BDD" w:rsidRPr="009B30F1">
        <w:t xml:space="preserve">poskytnout přiměřenou součinnost, zejména </w:t>
      </w:r>
      <w:r w:rsidRPr="009B30F1">
        <w:t xml:space="preserve">připravit veškeré </w:t>
      </w:r>
      <w:r w:rsidR="00710526">
        <w:t xml:space="preserve">předměty </w:t>
      </w:r>
      <w:r w:rsidRPr="009B30F1">
        <w:t>Technické</w:t>
      </w:r>
      <w:r w:rsidR="00710526">
        <w:t>ho</w:t>
      </w:r>
      <w:r w:rsidRPr="009B30F1">
        <w:t xml:space="preserve"> vybavení</w:t>
      </w:r>
      <w:r w:rsidR="00710526">
        <w:t xml:space="preserve"> </w:t>
      </w:r>
      <w:r w:rsidRPr="009B30F1">
        <w:t xml:space="preserve">v místě </w:t>
      </w:r>
      <w:r w:rsidRPr="00152998">
        <w:t>prohlídky.</w:t>
      </w:r>
      <w:r w:rsidR="00152998">
        <w:t xml:space="preserve"> </w:t>
      </w:r>
      <w:r w:rsidR="00B37CA1">
        <w:t>V případě předmětů</w:t>
      </w:r>
      <w:r w:rsidR="00B37CA1" w:rsidRPr="009B30F1">
        <w:t xml:space="preserve"> Technického vybavení</w:t>
      </w:r>
      <w:r w:rsidR="00B37CA1">
        <w:t>, které jsou nehmotnými věcmi, vizuální prohlídka spočívá v</w:t>
      </w:r>
      <w:r w:rsidR="00152998">
        <w:t> </w:t>
      </w:r>
      <w:r w:rsidR="00B37CA1">
        <w:t>předvedení</w:t>
      </w:r>
      <w:r w:rsidR="00152998">
        <w:t>, že daný předmět Technického vybavení může Dodavatel okamžitě užívat; toto předvedení provádí Dodavatel za přítomnosti Objednatele.</w:t>
      </w:r>
    </w:p>
    <w:p w14:paraId="7281B098" w14:textId="1919EBF9" w:rsidR="00DC3BC9" w:rsidRPr="009B30F1" w:rsidRDefault="00DC3BC9" w:rsidP="00B94C48">
      <w:pPr>
        <w:pStyle w:val="Styl3"/>
        <w:rPr>
          <w:u w:val="single"/>
        </w:rPr>
      </w:pPr>
      <w:bookmarkStart w:id="36" w:name="_Ref502658985"/>
      <w:r w:rsidRPr="009B30F1">
        <w:t xml:space="preserve">Připravit </w:t>
      </w:r>
      <w:r w:rsidR="00605384" w:rsidRPr="009B30F1">
        <w:t>Objednateli k nahlédnutí a pořízení opisů dokumentaci k </w:t>
      </w:r>
      <w:r w:rsidR="00605384" w:rsidRPr="00B94C48">
        <w:t>Technickému</w:t>
      </w:r>
      <w:r w:rsidR="00605384" w:rsidRPr="009B30F1">
        <w:t xml:space="preserve"> vybavení, která bude splňovat alespoň tyto parametry:</w:t>
      </w:r>
      <w:bookmarkEnd w:id="36"/>
    </w:p>
    <w:p w14:paraId="7696F1E9" w14:textId="28AC179C" w:rsidR="00605384" w:rsidRPr="009B30F1" w:rsidRDefault="00605384" w:rsidP="00B94C48">
      <w:pPr>
        <w:pStyle w:val="i"/>
        <w:numPr>
          <w:ilvl w:val="0"/>
          <w:numId w:val="35"/>
        </w:numPr>
        <w:ind w:left="1985" w:hanging="425"/>
      </w:pPr>
      <w:r w:rsidRPr="009B30F1">
        <w:t>Z dokumentace vyplývá užívací právo Dodavatele k jednotlivým předmětům Technického vybavení</w:t>
      </w:r>
      <w:r w:rsidR="00D1499A" w:rsidRPr="009B30F1">
        <w:t>.</w:t>
      </w:r>
    </w:p>
    <w:p w14:paraId="514CAE0C" w14:textId="231B098A" w:rsidR="00605384" w:rsidRPr="009B30F1" w:rsidRDefault="00605384" w:rsidP="00B94C48">
      <w:pPr>
        <w:pStyle w:val="i"/>
        <w:numPr>
          <w:ilvl w:val="0"/>
          <w:numId w:val="35"/>
        </w:numPr>
        <w:ind w:left="1985" w:hanging="425"/>
      </w:pPr>
      <w:r w:rsidRPr="009B30F1">
        <w:t xml:space="preserve">Dokumentace obsahuje </w:t>
      </w:r>
      <w:r w:rsidR="00D1499A" w:rsidRPr="009B30F1">
        <w:t>t</w:t>
      </w:r>
      <w:r w:rsidRPr="009B30F1">
        <w:t xml:space="preserve">echnický popis jednotlivých předmětů Technického vybavení, a to alespoň v takovém rozsahu, že každý předmět je popsán alespoň těmi vlastnostmi, kterými byl popsán požadavek Objednatele </w:t>
      </w:r>
      <w:r w:rsidR="00D1499A" w:rsidRPr="009B30F1">
        <w:t xml:space="preserve">(coby kritérium kvalifikace podle § 79 odst. 2 písm. </w:t>
      </w:r>
      <w:r w:rsidR="00D37F9F">
        <w:t>j</w:t>
      </w:r>
      <w:r w:rsidR="00D1499A" w:rsidRPr="009B30F1">
        <w:t xml:space="preserve">) ZZVZ) </w:t>
      </w:r>
      <w:r w:rsidRPr="009B30F1">
        <w:t>na daný předmět Technického vybavení v</w:t>
      </w:r>
      <w:r w:rsidR="00D1499A" w:rsidRPr="009B30F1">
        <w:t xml:space="preserve"> Zadávací dokumentaci, a to tak, že každá vlastnost předmětu Technického vybavení bude popsána konkrétně. Z technického popisu jednotlivých předmětů Technického vybavení </w:t>
      </w:r>
      <w:r w:rsidR="00444F26">
        <w:t>musí vyplývat</w:t>
      </w:r>
      <w:r w:rsidR="00D1499A" w:rsidRPr="009B30F1">
        <w:t xml:space="preserve">, že </w:t>
      </w:r>
      <w:r w:rsidR="00EE596E" w:rsidRPr="009B30F1">
        <w:t>každý předmět Technického vybavení splňuje požadavky Objedn</w:t>
      </w:r>
      <w:r w:rsidR="00C270CD" w:rsidRPr="009B30F1">
        <w:t>a</w:t>
      </w:r>
      <w:r w:rsidR="00EE596E" w:rsidRPr="009B30F1">
        <w:t>tele</w:t>
      </w:r>
      <w:r w:rsidR="00C270CD" w:rsidRPr="009B30F1">
        <w:t xml:space="preserve"> na tento předmět dle Zadávací dokumentace</w:t>
      </w:r>
      <w:r w:rsidR="00AF1A8A">
        <w:t xml:space="preserve"> a </w:t>
      </w:r>
      <w:r w:rsidR="0007517C">
        <w:t>p</w:t>
      </w:r>
      <w:r w:rsidR="00AF1A8A">
        <w:t>řílohy 3 této Smlouvy</w:t>
      </w:r>
      <w:r w:rsidR="00EE596E" w:rsidRPr="009B30F1">
        <w:t>.</w:t>
      </w:r>
    </w:p>
    <w:p w14:paraId="21DA328F" w14:textId="5C280C17" w:rsidR="00D1499A" w:rsidRPr="009B30F1" w:rsidRDefault="00D1499A" w:rsidP="00B94C48">
      <w:pPr>
        <w:pStyle w:val="i"/>
        <w:numPr>
          <w:ilvl w:val="0"/>
          <w:numId w:val="35"/>
        </w:numPr>
        <w:ind w:left="1985" w:hanging="425"/>
      </w:pPr>
      <w:r w:rsidRPr="009B30F1">
        <w:t xml:space="preserve">Dokumentace obsahuje doklady prokazující (zejména osvědčení, potvrzení, rozhodnutí nebo ohlášení), že daný předmět Technického vybavení je způsobilý k užívání za účelem předpokládaným touto Smlouvou, </w:t>
      </w:r>
      <w:r w:rsidR="00355A70" w:rsidRPr="009B30F1">
        <w:t>obsahují</w:t>
      </w:r>
      <w:r w:rsidRPr="009B30F1">
        <w:t xml:space="preserve">-li právní řád </w:t>
      </w:r>
      <w:r w:rsidR="00355A70" w:rsidRPr="009B30F1">
        <w:t>nebo technické normy požadavky na takovou způsobilost tohoto předmětu Technického vybavení.</w:t>
      </w:r>
    </w:p>
    <w:p w14:paraId="1F6FBDEC" w14:textId="5F49AFAC" w:rsidR="00DC3BC9" w:rsidRPr="009B30F1" w:rsidRDefault="00DC3BC9" w:rsidP="00B94C48">
      <w:pPr>
        <w:pStyle w:val="Styl3"/>
        <w:numPr>
          <w:ilvl w:val="0"/>
          <w:numId w:val="0"/>
        </w:numPr>
        <w:ind w:left="709"/>
      </w:pPr>
      <w:r w:rsidRPr="009B30F1">
        <w:t xml:space="preserve">Den uskutečnění prohlídky Technického vybavení sděluje Objednatel Dodavateli s předstihem alespoň </w:t>
      </w:r>
      <w:r w:rsidR="00FD37E6">
        <w:t>5</w:t>
      </w:r>
      <w:r w:rsidR="00FD37E6" w:rsidRPr="009B30F1">
        <w:t xml:space="preserve"> </w:t>
      </w:r>
      <w:r w:rsidRPr="009B30F1">
        <w:t>dnů</w:t>
      </w:r>
      <w:r w:rsidR="00181412" w:rsidRPr="009B30F1">
        <w:t xml:space="preserve">. </w:t>
      </w:r>
      <w:r w:rsidRPr="009B30F1">
        <w:t xml:space="preserve">Prohlídka Technického vybavení se uskuteční na území </w:t>
      </w:r>
      <w:r w:rsidR="00CF5F2A">
        <w:t>HMP</w:t>
      </w:r>
      <w:r w:rsidR="00181412" w:rsidRPr="009B30F1">
        <w:t>. Konkrétní místo prohlídky je na výběru Dodavatele. Dodavatel je povinen zajistit prostor pro prohlídku;</w:t>
      </w:r>
      <w:r w:rsidRPr="009B30F1">
        <w:t xml:space="preserve"> Dodavatel k tomu může určit svoji provozovnu, případně jiný prostor, který je oprávněn užívat. Objednatel může Dodavateli za tímto účelem poskytnout své prostory, pokud s tím souhlasí obě Strany.</w:t>
      </w:r>
    </w:p>
    <w:p w14:paraId="05372C4C" w14:textId="28E550B2" w:rsidR="00EF0AE9" w:rsidRPr="00EF0AE9" w:rsidRDefault="00EF0AE9" w:rsidP="00EF0AE9">
      <w:pPr>
        <w:pStyle w:val="Styl2"/>
      </w:pPr>
      <w:bookmarkStart w:id="37" w:name="_Ref502666531"/>
      <w:r>
        <w:rPr>
          <w:u w:val="single"/>
        </w:rPr>
        <w:t xml:space="preserve">Plnění Služeb prostřednictvím </w:t>
      </w:r>
      <w:r w:rsidRPr="00FA5683">
        <w:rPr>
          <w:u w:val="single"/>
        </w:rPr>
        <w:t>Technické</w:t>
      </w:r>
      <w:r>
        <w:rPr>
          <w:u w:val="single"/>
        </w:rPr>
        <w:t>ho</w:t>
      </w:r>
      <w:r w:rsidRPr="00FA5683">
        <w:rPr>
          <w:u w:val="single"/>
        </w:rPr>
        <w:t xml:space="preserve"> vybavení</w:t>
      </w:r>
      <w:r w:rsidRPr="00EF0AE9">
        <w:t>.</w:t>
      </w:r>
      <w:r w:rsidRPr="00874F99">
        <w:rPr>
          <w:szCs w:val="24"/>
        </w:rPr>
        <w:t xml:space="preserve"> Dodavatel bude užívat jednotlivé předměty Technického vybavení při poskytování těch Služeb, které užití </w:t>
      </w:r>
      <w:r>
        <w:rPr>
          <w:szCs w:val="24"/>
        </w:rPr>
        <w:t xml:space="preserve">takových předmětů </w:t>
      </w:r>
      <w:r w:rsidRPr="00874F99">
        <w:rPr>
          <w:szCs w:val="24"/>
        </w:rPr>
        <w:t xml:space="preserve">Technického vybavení vyžadují (zda poskytnutí některého druhu Služby vyžaduje konkrétní </w:t>
      </w:r>
      <w:r>
        <w:rPr>
          <w:szCs w:val="24"/>
        </w:rPr>
        <w:t xml:space="preserve">předmět </w:t>
      </w:r>
      <w:r w:rsidRPr="00874F99">
        <w:rPr>
          <w:szCs w:val="24"/>
        </w:rPr>
        <w:t>Technické vybavení, vyplývá z Technické dokumentace, případně jiných dokumentů Zadávací dokumentace); za porušení této povinnosti se považuje</w:t>
      </w:r>
      <w:r>
        <w:rPr>
          <w:szCs w:val="24"/>
        </w:rPr>
        <w:t xml:space="preserve"> </w:t>
      </w:r>
      <w:r>
        <w:t xml:space="preserve">mj. nesplnění některé povinnosti Dodavatele (včetně nedostatečného poskytnutí součinnosti Objednateli) v rámci kontroly Technického vybavení </w:t>
      </w:r>
      <w:r w:rsidRPr="00874F99">
        <w:rPr>
          <w:szCs w:val="24"/>
        </w:rPr>
        <w:t>po poskytnutí Služby v </w:t>
      </w:r>
      <w:r w:rsidR="009232B4">
        <w:rPr>
          <w:szCs w:val="24"/>
        </w:rPr>
        <w:t>Tunelech</w:t>
      </w:r>
      <w:r w:rsidR="009232B4" w:rsidRPr="00874F99">
        <w:rPr>
          <w:szCs w:val="24"/>
        </w:rPr>
        <w:t xml:space="preserve"> </w:t>
      </w:r>
      <w:r>
        <w:t>ve smyslu odst. </w:t>
      </w:r>
      <w:r w:rsidR="002A6B57">
        <w:fldChar w:fldCharType="begin"/>
      </w:r>
      <w:r w:rsidR="002A6B57">
        <w:instrText xml:space="preserve"> REF _Ref502770945 \r \h </w:instrText>
      </w:r>
      <w:r w:rsidR="002A6B57">
        <w:fldChar w:fldCharType="separate"/>
      </w:r>
      <w:r w:rsidR="00E92C6A">
        <w:t>7.9</w:t>
      </w:r>
      <w:r w:rsidR="002A6B57">
        <w:fldChar w:fldCharType="end"/>
      </w:r>
      <w:r>
        <w:t>. této Smlouvy.</w:t>
      </w:r>
    </w:p>
    <w:p w14:paraId="491CA2D6" w14:textId="58B74684" w:rsidR="003A642C" w:rsidRPr="009B30F1" w:rsidRDefault="00086AA6" w:rsidP="003A642C">
      <w:pPr>
        <w:pStyle w:val="Styl2"/>
        <w:rPr>
          <w:szCs w:val="24"/>
          <w:u w:val="single"/>
        </w:rPr>
      </w:pPr>
      <w:bookmarkStart w:id="38" w:name="_Ref502770945"/>
      <w:r w:rsidRPr="009B30F1">
        <w:rPr>
          <w:u w:val="single"/>
        </w:rPr>
        <w:t xml:space="preserve">Kontrola poskytování </w:t>
      </w:r>
      <w:r w:rsidR="003B76EA">
        <w:rPr>
          <w:u w:val="single"/>
        </w:rPr>
        <w:t xml:space="preserve">Služby </w:t>
      </w:r>
      <w:r w:rsidRPr="009B30F1">
        <w:rPr>
          <w:u w:val="single"/>
        </w:rPr>
        <w:t>pomocí Technického vybavení</w:t>
      </w:r>
      <w:r w:rsidR="00E67C1C" w:rsidRPr="009B30F1">
        <w:t xml:space="preserve">. </w:t>
      </w:r>
      <w:r w:rsidR="00E67C1C" w:rsidRPr="009B30F1">
        <w:rPr>
          <w:szCs w:val="24"/>
        </w:rPr>
        <w:t xml:space="preserve">Dodavatel je povinen na žádost Objednatele </w:t>
      </w:r>
      <w:r w:rsidR="00E41668">
        <w:rPr>
          <w:szCs w:val="24"/>
        </w:rPr>
        <w:t xml:space="preserve">bez zbytečného odkladu </w:t>
      </w:r>
      <w:r w:rsidR="00E67C1C" w:rsidRPr="009B30F1">
        <w:rPr>
          <w:szCs w:val="24"/>
        </w:rPr>
        <w:t xml:space="preserve">umožnit </w:t>
      </w:r>
      <w:r w:rsidR="000C39E6">
        <w:rPr>
          <w:szCs w:val="24"/>
        </w:rPr>
        <w:t xml:space="preserve">namátkovou </w:t>
      </w:r>
      <w:r w:rsidR="00E67C1C" w:rsidRPr="009B30F1">
        <w:rPr>
          <w:szCs w:val="24"/>
        </w:rPr>
        <w:t xml:space="preserve">prohlídku </w:t>
      </w:r>
      <w:r w:rsidR="00874F99">
        <w:rPr>
          <w:szCs w:val="24"/>
        </w:rPr>
        <w:t xml:space="preserve">předmětů </w:t>
      </w:r>
      <w:r w:rsidR="00E67C1C" w:rsidRPr="009B30F1">
        <w:rPr>
          <w:szCs w:val="24"/>
        </w:rPr>
        <w:t>Technického vybavení</w:t>
      </w:r>
      <w:r w:rsidR="00874F99">
        <w:rPr>
          <w:szCs w:val="24"/>
        </w:rPr>
        <w:t xml:space="preserve"> (které představují hmotné věci)</w:t>
      </w:r>
      <w:r w:rsidR="00E67C1C" w:rsidRPr="009B30F1">
        <w:rPr>
          <w:szCs w:val="24"/>
        </w:rPr>
        <w:t>, pomocí kter</w:t>
      </w:r>
      <w:r w:rsidR="00874F99">
        <w:rPr>
          <w:szCs w:val="24"/>
        </w:rPr>
        <w:t>ých</w:t>
      </w:r>
      <w:r w:rsidR="00E67C1C" w:rsidRPr="009B30F1">
        <w:rPr>
          <w:szCs w:val="24"/>
        </w:rPr>
        <w:t xml:space="preserve"> Dodavatel danou Službu poskyt</w:t>
      </w:r>
      <w:r w:rsidR="00FD37E6">
        <w:rPr>
          <w:szCs w:val="24"/>
        </w:rPr>
        <w:t xml:space="preserve">uje </w:t>
      </w:r>
      <w:r w:rsidR="003A642C" w:rsidRPr="009B30F1">
        <w:rPr>
          <w:szCs w:val="24"/>
        </w:rPr>
        <w:t xml:space="preserve"> (pokud poskytnutí dané Služby </w:t>
      </w:r>
      <w:r w:rsidR="00444F26" w:rsidRPr="009B30F1">
        <w:rPr>
          <w:szCs w:val="24"/>
        </w:rPr>
        <w:t>vyžad</w:t>
      </w:r>
      <w:r w:rsidR="00FD37E6">
        <w:rPr>
          <w:szCs w:val="24"/>
        </w:rPr>
        <w:t xml:space="preserve">uje </w:t>
      </w:r>
      <w:r w:rsidR="003A642C" w:rsidRPr="009B30F1">
        <w:rPr>
          <w:szCs w:val="24"/>
        </w:rPr>
        <w:t>konkrétní Technické vybavení)</w:t>
      </w:r>
      <w:r w:rsidR="00E67C1C" w:rsidRPr="009B30F1">
        <w:rPr>
          <w:szCs w:val="24"/>
        </w:rPr>
        <w:t>.</w:t>
      </w:r>
      <w:r w:rsidR="00E41668">
        <w:rPr>
          <w:szCs w:val="24"/>
        </w:rPr>
        <w:t xml:space="preserve"> </w:t>
      </w:r>
      <w:r w:rsidR="00FD37E6">
        <w:rPr>
          <w:szCs w:val="24"/>
        </w:rPr>
        <w:t xml:space="preserve">Žádost o </w:t>
      </w:r>
      <w:r w:rsidR="000C39E6">
        <w:rPr>
          <w:szCs w:val="24"/>
        </w:rPr>
        <w:t>takov</w:t>
      </w:r>
      <w:r w:rsidR="00FD37E6">
        <w:rPr>
          <w:szCs w:val="24"/>
        </w:rPr>
        <w:t>ou</w:t>
      </w:r>
      <w:r w:rsidR="000C39E6">
        <w:rPr>
          <w:szCs w:val="24"/>
        </w:rPr>
        <w:t xml:space="preserve"> prohlídky může Objednatel učinit kdykoliv před </w:t>
      </w:r>
      <w:r w:rsidR="005B4FBE">
        <w:rPr>
          <w:szCs w:val="24"/>
        </w:rPr>
        <w:t xml:space="preserve">faktickým </w:t>
      </w:r>
      <w:r w:rsidR="000C39E6">
        <w:rPr>
          <w:szCs w:val="24"/>
        </w:rPr>
        <w:t>ukončením poskytování dané Služby ze strany Dodavatele</w:t>
      </w:r>
      <w:r w:rsidR="005B4FBE">
        <w:rPr>
          <w:szCs w:val="24"/>
        </w:rPr>
        <w:t xml:space="preserve"> na místě </w:t>
      </w:r>
      <w:r w:rsidR="009232B4">
        <w:rPr>
          <w:szCs w:val="24"/>
        </w:rPr>
        <w:t>Tunelů</w:t>
      </w:r>
      <w:r w:rsidR="00A85D2E">
        <w:rPr>
          <w:szCs w:val="24"/>
        </w:rPr>
        <w:t xml:space="preserve">; tuto </w:t>
      </w:r>
      <w:r w:rsidR="00FD37E6">
        <w:rPr>
          <w:szCs w:val="24"/>
        </w:rPr>
        <w:t xml:space="preserve">žádost </w:t>
      </w:r>
      <w:r w:rsidR="00A85D2E">
        <w:rPr>
          <w:szCs w:val="24"/>
        </w:rPr>
        <w:t>může</w:t>
      </w:r>
      <w:r w:rsidR="00FD37E6">
        <w:rPr>
          <w:szCs w:val="24"/>
        </w:rPr>
        <w:t xml:space="preserve"> Objednatel</w:t>
      </w:r>
      <w:r w:rsidR="00A85D2E">
        <w:rPr>
          <w:szCs w:val="24"/>
        </w:rPr>
        <w:t xml:space="preserve"> učinit jak písemně (v listinné formě nebo elektronicky), tak ústním oznámením (osobně či telefonicky)</w:t>
      </w:r>
      <w:r w:rsidR="000C39E6">
        <w:rPr>
          <w:szCs w:val="24"/>
        </w:rPr>
        <w:t xml:space="preserve">. </w:t>
      </w:r>
      <w:r w:rsidR="00E41668">
        <w:rPr>
          <w:szCs w:val="24"/>
        </w:rPr>
        <w:t>Prohlídka se uskuteční v</w:t>
      </w:r>
      <w:r w:rsidR="003B76EA">
        <w:rPr>
          <w:szCs w:val="24"/>
        </w:rPr>
        <w:t> </w:t>
      </w:r>
      <w:r w:rsidR="00E41668">
        <w:rPr>
          <w:szCs w:val="24"/>
        </w:rPr>
        <w:t xml:space="preserve">blízkosti </w:t>
      </w:r>
      <w:r w:rsidR="009232B4">
        <w:rPr>
          <w:szCs w:val="24"/>
        </w:rPr>
        <w:t xml:space="preserve">Tunelů </w:t>
      </w:r>
      <w:r w:rsidR="00E41668">
        <w:rPr>
          <w:szCs w:val="24"/>
        </w:rPr>
        <w:t xml:space="preserve">tak, aby prohlídka neohrozila bezpečnost provozu </w:t>
      </w:r>
      <w:r w:rsidR="009232B4">
        <w:rPr>
          <w:szCs w:val="24"/>
        </w:rPr>
        <w:t>Tunelů</w:t>
      </w:r>
      <w:r w:rsidR="00E41668">
        <w:rPr>
          <w:szCs w:val="24"/>
        </w:rPr>
        <w:t>.</w:t>
      </w:r>
      <w:r w:rsidR="00E67C1C" w:rsidRPr="009B30F1">
        <w:rPr>
          <w:szCs w:val="24"/>
        </w:rPr>
        <w:t xml:space="preserve"> V rámci toho je Dodavatel povinen</w:t>
      </w:r>
      <w:r w:rsidR="003A642C" w:rsidRPr="009B30F1">
        <w:rPr>
          <w:szCs w:val="24"/>
        </w:rPr>
        <w:t xml:space="preserve"> umožnit Objednateli za přítomnosti Dodavatele uskutečnit prohlídku daného Technického vybavení. Dodavatel je povinen do 48 hodin od uskutečnění této prohlídky zaslat Objednateli elektronicky skeny dokumentace k danému Technickému vybavení v rozsahu dokumentace dle pododst. </w:t>
      </w:r>
      <w:r w:rsidR="003A642C" w:rsidRPr="009B30F1">
        <w:rPr>
          <w:szCs w:val="24"/>
        </w:rPr>
        <w:fldChar w:fldCharType="begin"/>
      </w:r>
      <w:r w:rsidR="003A642C" w:rsidRPr="009B30F1">
        <w:rPr>
          <w:szCs w:val="24"/>
        </w:rPr>
        <w:instrText xml:space="preserve"> REF _Ref502658985 \r \h </w:instrText>
      </w:r>
      <w:r w:rsidR="003A642C" w:rsidRPr="009B30F1">
        <w:rPr>
          <w:szCs w:val="24"/>
        </w:rPr>
      </w:r>
      <w:r w:rsidR="003A642C" w:rsidRPr="009B30F1">
        <w:rPr>
          <w:szCs w:val="24"/>
        </w:rPr>
        <w:fldChar w:fldCharType="separate"/>
      </w:r>
      <w:r w:rsidR="00E92C6A">
        <w:rPr>
          <w:szCs w:val="24"/>
        </w:rPr>
        <w:t>7.7.2</w:t>
      </w:r>
      <w:r w:rsidR="003A642C" w:rsidRPr="009B30F1">
        <w:rPr>
          <w:szCs w:val="24"/>
        </w:rPr>
        <w:fldChar w:fldCharType="end"/>
      </w:r>
      <w:r w:rsidR="003A642C" w:rsidRPr="009B30F1">
        <w:rPr>
          <w:szCs w:val="24"/>
        </w:rPr>
        <w:t>. této Smlouvy</w:t>
      </w:r>
      <w:bookmarkEnd w:id="37"/>
      <w:r w:rsidR="00E41668">
        <w:rPr>
          <w:szCs w:val="24"/>
        </w:rPr>
        <w:t>; pokud tuto dokumentaci má Objednatel již k dispozici, může Dodavatel na dříve poskytnutou dokumentaci jen odkázat.</w:t>
      </w:r>
      <w:bookmarkEnd w:id="38"/>
    </w:p>
    <w:p w14:paraId="0412F9B3" w14:textId="77777777" w:rsidR="004073CD" w:rsidRPr="002B05C2" w:rsidRDefault="004073CD" w:rsidP="004073CD">
      <w:pPr>
        <w:pStyle w:val="Styl2"/>
      </w:pPr>
      <w:r w:rsidRPr="00DF08D3">
        <w:rPr>
          <w:snapToGrid w:val="0"/>
          <w:u w:val="single"/>
        </w:rPr>
        <w:t>Odpady</w:t>
      </w:r>
      <w:r w:rsidRPr="00DF08D3">
        <w:rPr>
          <w:snapToGrid w:val="0"/>
        </w:rPr>
        <w:t>. Dodavatel je povinen nakládat s veškerými odpady vzniklými při poskytování Služeb v souladu se zákonem č. 185/2001 Sb., o odpadech, ve znění pozdějších předpisů. Dodavatel je především odpovědný za řádné zařazení odpadu podle druhů a kategorií a řádné odstranění (likvidaci) odpadu.</w:t>
      </w:r>
    </w:p>
    <w:p w14:paraId="29A8B01D" w14:textId="7F34C91C" w:rsidR="00F77667" w:rsidRPr="00065E11" w:rsidRDefault="00D1148C" w:rsidP="00860DE7">
      <w:pPr>
        <w:pStyle w:val="Styl10"/>
        <w:rPr>
          <w:szCs w:val="24"/>
        </w:rPr>
      </w:pPr>
      <w:bookmarkStart w:id="39" w:name="_Toc7168132"/>
      <w:r w:rsidRPr="00065E11">
        <w:rPr>
          <w:szCs w:val="24"/>
        </w:rPr>
        <w:t>Z</w:t>
      </w:r>
      <w:r w:rsidR="00F77667" w:rsidRPr="00065E11">
        <w:rPr>
          <w:szCs w:val="24"/>
        </w:rPr>
        <w:t>ahájení poskyto</w:t>
      </w:r>
      <w:r w:rsidR="008E6171" w:rsidRPr="00065E11">
        <w:rPr>
          <w:szCs w:val="24"/>
        </w:rPr>
        <w:t>vání S</w:t>
      </w:r>
      <w:r w:rsidR="00F77667" w:rsidRPr="00065E11">
        <w:rPr>
          <w:szCs w:val="24"/>
        </w:rPr>
        <w:t>lužeb</w:t>
      </w:r>
      <w:bookmarkEnd w:id="39"/>
    </w:p>
    <w:p w14:paraId="3B10C7CD" w14:textId="76A9206F" w:rsidR="00F77667" w:rsidRPr="00065E11" w:rsidRDefault="00F77667" w:rsidP="00667C99">
      <w:pPr>
        <w:pStyle w:val="Styl2"/>
      </w:pPr>
      <w:r w:rsidRPr="00065E11">
        <w:rPr>
          <w:u w:val="single"/>
        </w:rPr>
        <w:t>Zahájení poskytování Služeb</w:t>
      </w:r>
      <w:r w:rsidRPr="00065E11">
        <w:t xml:space="preserve">. Dodavatel je povinen poskytovat </w:t>
      </w:r>
      <w:r w:rsidR="001D6FAD" w:rsidRPr="00065E11">
        <w:t>S</w:t>
      </w:r>
      <w:r w:rsidRPr="00065E11">
        <w:t xml:space="preserve">lužby </w:t>
      </w:r>
      <w:r w:rsidR="00FD37E6">
        <w:t>po</w:t>
      </w:r>
      <w:r w:rsidR="00FD37E6" w:rsidRPr="00065E11">
        <w:t xml:space="preserve"> </w:t>
      </w:r>
      <w:r w:rsidR="00345BC3" w:rsidRPr="00065E11">
        <w:t>uplynutí 10 dní od nabytí účinnosti této Smlouvy</w:t>
      </w:r>
      <w:r w:rsidR="0029787E" w:rsidRPr="00065E11">
        <w:t>.</w:t>
      </w:r>
      <w:r w:rsidR="00345BC3" w:rsidRPr="00065E11">
        <w:t xml:space="preserve"> Objednatel je povinen mezi účinností této Smlouvy a datem </w:t>
      </w:r>
      <w:r w:rsidR="00EC219D" w:rsidRPr="00065E11">
        <w:t xml:space="preserve">zahájení poskytování Služeb umožnit </w:t>
      </w:r>
      <w:r w:rsidR="00962866" w:rsidRPr="00065E11">
        <w:t xml:space="preserve">Dodavateli </w:t>
      </w:r>
      <w:r w:rsidR="00EC219D" w:rsidRPr="00065E11">
        <w:t>v přiměřeném rozsahu přístup do Tunelů tak, aby se Dodavatel mohl připravit na plnění Smlouvy.</w:t>
      </w:r>
    </w:p>
    <w:p w14:paraId="78C0388B" w14:textId="7FD0DAE1" w:rsidR="00667C99" w:rsidRPr="00065E11" w:rsidRDefault="00667C99" w:rsidP="00667C99">
      <w:pPr>
        <w:pStyle w:val="Styl10"/>
      </w:pPr>
      <w:bookmarkStart w:id="40" w:name="_Toc7168133"/>
      <w:r w:rsidRPr="00065E11">
        <w:t>Týdenní plán služeb</w:t>
      </w:r>
      <w:r w:rsidR="00200E50" w:rsidRPr="00065E11">
        <w:t xml:space="preserve">, uzávěry </w:t>
      </w:r>
      <w:r w:rsidR="009232B4" w:rsidRPr="00065E11">
        <w:t>Tunelů</w:t>
      </w:r>
      <w:bookmarkEnd w:id="40"/>
    </w:p>
    <w:p w14:paraId="0D97301F" w14:textId="197D741D" w:rsidR="00667C99" w:rsidRPr="008323EF" w:rsidRDefault="00667C99" w:rsidP="00667C99">
      <w:pPr>
        <w:pStyle w:val="Styl2"/>
      </w:pPr>
      <w:r w:rsidRPr="008323EF">
        <w:rPr>
          <w:u w:val="single"/>
        </w:rPr>
        <w:t>Týdenní plán Služeb</w:t>
      </w:r>
      <w:r w:rsidRPr="008323EF">
        <w:t xml:space="preserve">. Dodavatel vypracuje pro každý kalendářní týden provádění Služeb plán provádění Služeb; Dodavatel v plánu provádění Služeb uvede Služby, které v daném týdnu hodlá realizovat, plánované uzávěry či omezení provozu </w:t>
      </w:r>
      <w:r w:rsidR="009232B4">
        <w:t>Tunelů</w:t>
      </w:r>
      <w:r w:rsidR="009232B4" w:rsidRPr="008323EF">
        <w:t xml:space="preserve"> </w:t>
      </w:r>
      <w:r w:rsidRPr="008323EF">
        <w:t xml:space="preserve">a případný požadavek na zvláštní součinnost Objednatele k provedení jednotlivých Služeb (kromě obecné součinnosti v podobě přístupu do </w:t>
      </w:r>
      <w:r w:rsidR="009232B4">
        <w:t>Tunelů</w:t>
      </w:r>
      <w:r w:rsidR="009232B4" w:rsidRPr="008323EF">
        <w:t xml:space="preserve"> </w:t>
      </w:r>
      <w:r w:rsidRPr="008323EF">
        <w:t>a umožnění výkonu Služeb). Dodavatel doručí Objednateli týdenní plán Služeb alespoň</w:t>
      </w:r>
      <w:r w:rsidR="00B35638" w:rsidRPr="008323EF">
        <w:t xml:space="preserve"> </w:t>
      </w:r>
      <w:r w:rsidR="005D5C6F" w:rsidRPr="008323EF">
        <w:t xml:space="preserve">5 </w:t>
      </w:r>
      <w:r w:rsidRPr="008323EF">
        <w:t>dní před započetím týdne, pro který se tento týdenní plán Služeb sestavuje.</w:t>
      </w:r>
    </w:p>
    <w:p w14:paraId="628D6498" w14:textId="452FB795" w:rsidR="00667C99" w:rsidRPr="00DF08D3" w:rsidRDefault="00200E50" w:rsidP="00200E50">
      <w:pPr>
        <w:pStyle w:val="Styl2"/>
      </w:pPr>
      <w:r w:rsidRPr="00DF08D3">
        <w:rPr>
          <w:u w:val="single"/>
        </w:rPr>
        <w:t xml:space="preserve">Uzávěry </w:t>
      </w:r>
      <w:r w:rsidR="009232B4">
        <w:rPr>
          <w:u w:val="single"/>
        </w:rPr>
        <w:t>Tunelů</w:t>
      </w:r>
      <w:r w:rsidRPr="008323EF">
        <w:t xml:space="preserve">. </w:t>
      </w:r>
      <w:r w:rsidR="003F7688" w:rsidRPr="008323EF">
        <w:t xml:space="preserve">Dodavatel realizuje uzávěry </w:t>
      </w:r>
      <w:r w:rsidR="00713930" w:rsidRPr="008323EF">
        <w:t xml:space="preserve">(příslušných částí) </w:t>
      </w:r>
      <w:r w:rsidR="009232B4">
        <w:t>Tunelů</w:t>
      </w:r>
      <w:r w:rsidR="009232B4" w:rsidRPr="008323EF">
        <w:t xml:space="preserve"> </w:t>
      </w:r>
      <w:r w:rsidR="00423E3A" w:rsidRPr="008323EF">
        <w:t>a zajišťuje veškerá veřejnoprávní povolení uzávěr</w:t>
      </w:r>
      <w:r w:rsidR="00713930" w:rsidRPr="008323EF">
        <w:t xml:space="preserve"> (příslušných částí) </w:t>
      </w:r>
      <w:r w:rsidR="009232B4">
        <w:t>Tunelů</w:t>
      </w:r>
      <w:r w:rsidR="00423E3A" w:rsidRPr="008323EF">
        <w:t>, včetně vypracování potřebné dokumentace. Dodavatel uzávěry realizuje podle toho, jak je třeba plnit Služby</w:t>
      </w:r>
      <w:r w:rsidR="00713930" w:rsidRPr="008323EF">
        <w:t xml:space="preserve"> (s ohledem na nutnost realizace Služeb z hlediska Technické dokumentace a hlediska bezpečného provozu </w:t>
      </w:r>
      <w:r w:rsidR="009232B4">
        <w:t>Tunelů</w:t>
      </w:r>
      <w:r w:rsidR="00713930" w:rsidRPr="008323EF">
        <w:t>)</w:t>
      </w:r>
      <w:r w:rsidR="00423E3A" w:rsidRPr="008323EF">
        <w:t>.</w:t>
      </w:r>
      <w:r w:rsidR="00922D38" w:rsidRPr="008323EF">
        <w:t xml:space="preserve"> Tím není vyloučeno plnění Služeb bez uzávěr pro ty druhy Služeb, u nichž to není </w:t>
      </w:r>
      <w:r w:rsidR="00D90D2B" w:rsidRPr="008323EF">
        <w:t>vyloučeno Technickou</w:t>
      </w:r>
      <w:r w:rsidR="00D90D2B" w:rsidRPr="00DF08D3">
        <w:t xml:space="preserve"> dokumentací, </w:t>
      </w:r>
      <w:r w:rsidR="00922D38" w:rsidRPr="00DF08D3">
        <w:t>právní</w:t>
      </w:r>
      <w:r w:rsidR="00D90D2B" w:rsidRPr="00DF08D3">
        <w:t>m</w:t>
      </w:r>
      <w:r w:rsidR="00922D38" w:rsidRPr="00DF08D3">
        <w:t xml:space="preserve"> řád</w:t>
      </w:r>
      <w:r w:rsidR="00D90D2B" w:rsidRPr="00DF08D3">
        <w:t>em nebo</w:t>
      </w:r>
      <w:r w:rsidR="00922D38" w:rsidRPr="00DF08D3">
        <w:t xml:space="preserve"> technický</w:t>
      </w:r>
      <w:r w:rsidR="00D90D2B" w:rsidRPr="00DF08D3">
        <w:t>mi</w:t>
      </w:r>
      <w:r w:rsidR="00922D38" w:rsidRPr="00DF08D3">
        <w:t xml:space="preserve"> norm</w:t>
      </w:r>
      <w:r w:rsidR="00D90D2B" w:rsidRPr="00DF08D3">
        <w:t>ami.</w:t>
      </w:r>
    </w:p>
    <w:p w14:paraId="32EBC1DB" w14:textId="50215701" w:rsidR="00713930" w:rsidRPr="00DF08D3" w:rsidRDefault="005F472D" w:rsidP="00444F26">
      <w:pPr>
        <w:pStyle w:val="Styl2"/>
      </w:pPr>
      <w:r w:rsidRPr="00DF08D3">
        <w:rPr>
          <w:u w:val="single"/>
        </w:rPr>
        <w:t xml:space="preserve">Plán uzávěr </w:t>
      </w:r>
      <w:r w:rsidR="009232B4">
        <w:rPr>
          <w:u w:val="single"/>
        </w:rPr>
        <w:t>Tunelů</w:t>
      </w:r>
      <w:r w:rsidRPr="00DF08D3">
        <w:t xml:space="preserve">. </w:t>
      </w:r>
      <w:r w:rsidR="00713930" w:rsidRPr="00DF08D3">
        <w:t xml:space="preserve">Dodavatel je oprávněn realizovat uzávěru (příslušných částí) </w:t>
      </w:r>
      <w:r w:rsidR="009232B4">
        <w:t>Tunelů</w:t>
      </w:r>
      <w:r w:rsidR="009232B4" w:rsidRPr="00DF08D3">
        <w:t xml:space="preserve"> </w:t>
      </w:r>
      <w:r w:rsidR="00713930" w:rsidRPr="00DF08D3">
        <w:t>dle</w:t>
      </w:r>
      <w:r w:rsidR="006E1B80" w:rsidRPr="00DF08D3">
        <w:t xml:space="preserve"> předem stanoveného</w:t>
      </w:r>
      <w:r w:rsidR="00713930" w:rsidRPr="00DF08D3">
        <w:t xml:space="preserve"> plánu; plán uzávěr (příslušných částí) </w:t>
      </w:r>
      <w:r w:rsidR="009232B4">
        <w:t>Tunelů</w:t>
      </w:r>
      <w:r w:rsidR="009232B4" w:rsidRPr="00DF08D3">
        <w:t xml:space="preserve"> </w:t>
      </w:r>
      <w:r w:rsidR="00713930" w:rsidRPr="00DF08D3">
        <w:t xml:space="preserve">sestavuje </w:t>
      </w:r>
      <w:r w:rsidRPr="00DF08D3">
        <w:t>D</w:t>
      </w:r>
      <w:r w:rsidR="00713930" w:rsidRPr="00DF08D3">
        <w:t xml:space="preserve">odavatel </w:t>
      </w:r>
      <w:r w:rsidRPr="00DF08D3">
        <w:t xml:space="preserve">pro každé kalendářní čtvrtletí. Dodavatel je povinen sestavit plán uzávěr (příslušných částí) </w:t>
      </w:r>
      <w:r w:rsidR="009232B4">
        <w:t>Tunelů</w:t>
      </w:r>
      <w:r w:rsidR="009232B4" w:rsidRPr="00DF08D3">
        <w:t xml:space="preserve"> </w:t>
      </w:r>
      <w:r w:rsidRPr="00DF08D3">
        <w:t xml:space="preserve">a předložit jej Objednateli vždy alespoň </w:t>
      </w:r>
      <w:r w:rsidR="00713930" w:rsidRPr="00DF08D3">
        <w:t xml:space="preserve">3 měsíce </w:t>
      </w:r>
      <w:r w:rsidRPr="00DF08D3">
        <w:t>před započetím kalendářního čtvrtletí, kterého se plán týká.</w:t>
      </w:r>
      <w:r w:rsidR="00AF44FF" w:rsidRPr="00DF08D3">
        <w:t xml:space="preserve"> Plán uzávěr obsahuje tyto informace:</w:t>
      </w:r>
    </w:p>
    <w:p w14:paraId="3F8CF6BD" w14:textId="503E08A5" w:rsidR="00AF44FF" w:rsidRPr="00DF08D3" w:rsidRDefault="00AF44FF" w:rsidP="00B94C48">
      <w:pPr>
        <w:pStyle w:val="Styl3"/>
      </w:pPr>
      <w:r w:rsidRPr="00DF08D3">
        <w:t xml:space="preserve">Termíny jednotlivých uzávěr (příp. částečných uzávěr) tunelových trub </w:t>
      </w:r>
      <w:r w:rsidR="00E73669">
        <w:t>Tunelů</w:t>
      </w:r>
      <w:r w:rsidR="00E73669" w:rsidRPr="00DF08D3">
        <w:t xml:space="preserve"> </w:t>
      </w:r>
      <w:r w:rsidRPr="00DF08D3">
        <w:t xml:space="preserve">a rozsah </w:t>
      </w:r>
      <w:r w:rsidR="00AD5C21" w:rsidRPr="00DF08D3">
        <w:t>provedení těchto uzávěr (vymezení úse</w:t>
      </w:r>
      <w:r w:rsidR="00A557AE" w:rsidRPr="00DF08D3">
        <w:t>ků</w:t>
      </w:r>
      <w:r w:rsidR="00AD5C21" w:rsidRPr="00DF08D3">
        <w:t xml:space="preserve"> </w:t>
      </w:r>
      <w:r w:rsidR="00E73669">
        <w:t>Tunelů</w:t>
      </w:r>
      <w:r w:rsidR="00AD5C21" w:rsidRPr="00DF08D3">
        <w:t xml:space="preserve">, ve </w:t>
      </w:r>
      <w:r w:rsidR="00A557AE" w:rsidRPr="00DF08D3">
        <w:t xml:space="preserve">kterých mají </w:t>
      </w:r>
      <w:r w:rsidR="00AD5C21" w:rsidRPr="00DF08D3">
        <w:t>být uzávěr</w:t>
      </w:r>
      <w:r w:rsidR="00A557AE" w:rsidRPr="00DF08D3">
        <w:t>y</w:t>
      </w:r>
      <w:r w:rsidR="00AD5C21" w:rsidRPr="00DF08D3">
        <w:t xml:space="preserve"> proveden</w:t>
      </w:r>
      <w:r w:rsidR="00A557AE" w:rsidRPr="00DF08D3">
        <w:t>y</w:t>
      </w:r>
      <w:r w:rsidR="00AD5C21" w:rsidRPr="00DF08D3">
        <w:t xml:space="preserve">) </w:t>
      </w:r>
      <w:r w:rsidRPr="00DF08D3">
        <w:t>a způsob provedení těchto uzávěr.</w:t>
      </w:r>
    </w:p>
    <w:p w14:paraId="57B21DB6" w14:textId="76DE7B2E" w:rsidR="00AF44FF" w:rsidRPr="00DF08D3" w:rsidRDefault="00AF44FF" w:rsidP="00B94C48">
      <w:pPr>
        <w:pStyle w:val="Styl3"/>
      </w:pPr>
      <w:r w:rsidRPr="00DF08D3">
        <w:t xml:space="preserve">Koordinaci dopravního značení spojeného s jednotlivými uzávěrami tunelových trub </w:t>
      </w:r>
      <w:r w:rsidR="00E73669">
        <w:t>Tunelů</w:t>
      </w:r>
      <w:r w:rsidRPr="00DF08D3">
        <w:t>.</w:t>
      </w:r>
    </w:p>
    <w:p w14:paraId="33BAE035" w14:textId="50287A5D" w:rsidR="00AF44FF" w:rsidRPr="00042C14" w:rsidRDefault="00AF44FF" w:rsidP="00AF44FF">
      <w:pPr>
        <w:ind w:left="708"/>
      </w:pPr>
      <w:r w:rsidRPr="00042C14">
        <w:t xml:space="preserve">Dodavatel je povinen plánovat a realizovat uzávěry (příslušných částí) </w:t>
      </w:r>
      <w:r w:rsidR="00E73669">
        <w:t>Tunelů</w:t>
      </w:r>
      <w:r w:rsidR="00E73669" w:rsidRPr="00042C14">
        <w:t xml:space="preserve"> </w:t>
      </w:r>
      <w:r w:rsidRPr="00042C14">
        <w:t>tak, aby tyto uzávěry byly uskutečněny v nočních hodinách v době od 23.00 hodin do 5.00 hodin.</w:t>
      </w:r>
    </w:p>
    <w:p w14:paraId="5205C55B" w14:textId="7991F650" w:rsidR="00551730" w:rsidRPr="00DF08D3" w:rsidRDefault="006E0727" w:rsidP="00976544">
      <w:pPr>
        <w:pStyle w:val="Styl2"/>
      </w:pPr>
      <w:r w:rsidRPr="00DF08D3">
        <w:rPr>
          <w:u w:val="single"/>
        </w:rPr>
        <w:t xml:space="preserve">Další </w:t>
      </w:r>
      <w:r w:rsidR="005F472D" w:rsidRPr="00DF08D3">
        <w:rPr>
          <w:u w:val="single"/>
        </w:rPr>
        <w:t>dodavatelé</w:t>
      </w:r>
      <w:r w:rsidR="005F472D" w:rsidRPr="00DF08D3">
        <w:t xml:space="preserve">. </w:t>
      </w:r>
      <w:r w:rsidR="00713930" w:rsidRPr="00DF08D3">
        <w:t xml:space="preserve">Dodavatel je </w:t>
      </w:r>
      <w:r w:rsidR="005F472D" w:rsidRPr="00DF08D3">
        <w:t xml:space="preserve">povinen strpět, aby při realizaci uzávěry (příslušných částí) </w:t>
      </w:r>
      <w:r w:rsidR="00E73669">
        <w:t>Tunelů</w:t>
      </w:r>
      <w:r w:rsidR="00E73669" w:rsidRPr="00DF08D3">
        <w:t xml:space="preserve"> </w:t>
      </w:r>
      <w:r w:rsidR="005F472D" w:rsidRPr="00DF08D3">
        <w:t>realizovali další dodavatelé</w:t>
      </w:r>
      <w:r w:rsidR="00713930" w:rsidRPr="00DF08D3">
        <w:t xml:space="preserve"> </w:t>
      </w:r>
      <w:r w:rsidR="005F472D" w:rsidRPr="00DF08D3">
        <w:t xml:space="preserve">v příslušných částech </w:t>
      </w:r>
      <w:r w:rsidR="00E73669">
        <w:t>Tunelů</w:t>
      </w:r>
      <w:r w:rsidR="00E73669" w:rsidRPr="00DF08D3">
        <w:t xml:space="preserve"> </w:t>
      </w:r>
      <w:r w:rsidR="005F472D" w:rsidRPr="00DF08D3">
        <w:t xml:space="preserve">služby </w:t>
      </w:r>
      <w:r w:rsidRPr="00DF08D3">
        <w:t xml:space="preserve">a práce na </w:t>
      </w:r>
      <w:r w:rsidR="00E73669">
        <w:t>Tunelech</w:t>
      </w:r>
      <w:r w:rsidR="00E73669" w:rsidRPr="00DF08D3">
        <w:t xml:space="preserve"> </w:t>
      </w:r>
      <w:r w:rsidR="005F472D" w:rsidRPr="00DF08D3">
        <w:t>pro Objednatele</w:t>
      </w:r>
      <w:r w:rsidR="00713930" w:rsidRPr="00DF08D3">
        <w:t>.</w:t>
      </w:r>
      <w:r w:rsidR="005F472D" w:rsidRPr="00DF08D3">
        <w:t xml:space="preserve"> Objednatel zajistí</w:t>
      </w:r>
      <w:r w:rsidRPr="00DF08D3">
        <w:t xml:space="preserve">, aby tito jiní dodavatelé při realizaci služeb a prací na </w:t>
      </w:r>
      <w:r w:rsidR="00E73669">
        <w:t>Tunelech</w:t>
      </w:r>
      <w:r w:rsidR="00E73669" w:rsidRPr="00DF08D3">
        <w:t xml:space="preserve"> </w:t>
      </w:r>
      <w:r w:rsidRPr="00DF08D3">
        <w:t>dodržovali pravidla bezpečnosti a ochrany zdraví při práci, právní a technické normy a aby neznemožňovali Dodavateli realizaci Služeb.</w:t>
      </w:r>
    </w:p>
    <w:p w14:paraId="1D83EE28" w14:textId="087F32A5" w:rsidR="00940847" w:rsidRPr="00DF08D3" w:rsidRDefault="00940847" w:rsidP="00940847">
      <w:pPr>
        <w:pStyle w:val="Styl10"/>
      </w:pPr>
      <w:bookmarkStart w:id="41" w:name="_Toc7168134"/>
      <w:r w:rsidRPr="00DF08D3">
        <w:t>Vlastnické právo a právo užívání</w:t>
      </w:r>
      <w:bookmarkEnd w:id="41"/>
    </w:p>
    <w:p w14:paraId="69544048" w14:textId="749D53CB" w:rsidR="00940847" w:rsidRPr="00DF08D3" w:rsidRDefault="00940847" w:rsidP="00940847">
      <w:pPr>
        <w:pStyle w:val="Styl2"/>
      </w:pPr>
      <w:r w:rsidRPr="00DF08D3">
        <w:rPr>
          <w:u w:val="single"/>
        </w:rPr>
        <w:t xml:space="preserve">Věci a ostatní </w:t>
      </w:r>
      <w:r w:rsidR="00F41C4A">
        <w:rPr>
          <w:u w:val="single"/>
        </w:rPr>
        <w:t>prostředky</w:t>
      </w:r>
      <w:r w:rsidR="00F41C4A" w:rsidRPr="00DF08D3">
        <w:rPr>
          <w:u w:val="single"/>
        </w:rPr>
        <w:t xml:space="preserve"> </w:t>
      </w:r>
      <w:r w:rsidRPr="00DF08D3">
        <w:rPr>
          <w:u w:val="single"/>
        </w:rPr>
        <w:t>poskytnuté Objednatelem</w:t>
      </w:r>
      <w:r w:rsidR="0076137C" w:rsidRPr="00DF08D3">
        <w:t>.</w:t>
      </w:r>
      <w:r w:rsidRPr="00DF08D3">
        <w:t xml:space="preserve"> Veškeré věci, data a jiné </w:t>
      </w:r>
      <w:r w:rsidR="00F41C4A">
        <w:t>prostředky</w:t>
      </w:r>
      <w:r w:rsidR="00F41C4A" w:rsidRPr="00DF08D3">
        <w:t xml:space="preserve"> </w:t>
      </w:r>
      <w:r w:rsidRPr="00DF08D3">
        <w:t xml:space="preserve">poskytnuté Objednatelem Dodavateli k účelu </w:t>
      </w:r>
      <w:r w:rsidR="00DF311B" w:rsidRPr="00DF08D3">
        <w:t xml:space="preserve">provádění </w:t>
      </w:r>
      <w:r w:rsidR="00AD2B57" w:rsidRPr="00DF08D3">
        <w:t xml:space="preserve">Služeb </w:t>
      </w:r>
      <w:r w:rsidRPr="00DF08D3">
        <w:t xml:space="preserve">dle této Smlouvy </w:t>
      </w:r>
      <w:r w:rsidR="00564A0B" w:rsidRPr="00DF08D3">
        <w:t xml:space="preserve">(pokud se dle této </w:t>
      </w:r>
      <w:r w:rsidR="00E47E56" w:rsidRPr="00DF08D3">
        <w:t>Smlouvy poskytují</w:t>
      </w:r>
      <w:r w:rsidR="00564A0B" w:rsidRPr="00DF08D3">
        <w:t xml:space="preserve">) </w:t>
      </w:r>
      <w:r w:rsidRPr="00DF08D3">
        <w:t xml:space="preserve">jsou výlučným majetkem Objednatele (popř. </w:t>
      </w:r>
      <w:r w:rsidR="00E424EF" w:rsidRPr="00DF08D3">
        <w:t>HMP</w:t>
      </w:r>
      <w:r w:rsidRPr="00DF08D3">
        <w:t>, pokud jde o majetek, s nímž Objednatel</w:t>
      </w:r>
      <w:r w:rsidR="00DF311B" w:rsidRPr="00DF08D3">
        <w:t xml:space="preserve"> hospodaří</w:t>
      </w:r>
      <w:r w:rsidRPr="00DF08D3">
        <w:t>) po celou dobu plnění této Smlouvy i po zániku Závazku z této Smlouvy. Ujednáním dle předchozí věty nejsou dotčena majetková práva Dodavatele k plněním poskytovaným Objednatelem na základě povinností Objednatele z této Smlouvy (právo Dodavatele na odměnu).</w:t>
      </w:r>
    </w:p>
    <w:p w14:paraId="6032FC7F" w14:textId="476C55F7" w:rsidR="00940847" w:rsidRPr="00DF08D3" w:rsidRDefault="00940847" w:rsidP="00940847">
      <w:pPr>
        <w:pStyle w:val="Styl2"/>
      </w:pPr>
      <w:r w:rsidRPr="00DF08D3">
        <w:rPr>
          <w:u w:val="single"/>
        </w:rPr>
        <w:t>Okamžik přechodu vlastnického práva</w:t>
      </w:r>
      <w:r w:rsidR="0076137C" w:rsidRPr="00DF08D3">
        <w:t>.</w:t>
      </w:r>
      <w:r w:rsidRPr="00DF08D3">
        <w:t xml:space="preserve"> </w:t>
      </w:r>
      <w:r w:rsidR="00933F5B" w:rsidRPr="00DF08D3">
        <w:t>S</w:t>
      </w:r>
      <w:r w:rsidRPr="00DF08D3">
        <w:t xml:space="preserve">trany se dohodly, že vlastnické právo k jednotlivým věcem, které k poskytování </w:t>
      </w:r>
      <w:r w:rsidR="00DF311B" w:rsidRPr="00DF08D3">
        <w:t xml:space="preserve">Služeb </w:t>
      </w:r>
      <w:r w:rsidRPr="00DF08D3">
        <w:t>dodal Dodavatel a které jsou součástí plnění dle této Smlouvy</w:t>
      </w:r>
      <w:r w:rsidR="00DF311B" w:rsidRPr="00DF08D3">
        <w:t xml:space="preserve"> (pokud součást plnění dle této Smlouvy je poskytování věcí)</w:t>
      </w:r>
      <w:r w:rsidRPr="00DF08D3">
        <w:t>, přechází na Objednatele  v okamžiku:</w:t>
      </w:r>
    </w:p>
    <w:p w14:paraId="1F0D7505" w14:textId="771E72F2" w:rsidR="00940847" w:rsidRPr="00DF08D3" w:rsidRDefault="00940847" w:rsidP="00B94C48">
      <w:pPr>
        <w:pStyle w:val="Styl3"/>
      </w:pPr>
      <w:r w:rsidRPr="00DF08D3">
        <w:t xml:space="preserve">kdy se tyto věci stanou součástí nebo příslušenstvím jiné věci, k níž náleží vlastnické právo Objednateli, resp. </w:t>
      </w:r>
      <w:r w:rsidR="0053228F" w:rsidRPr="00DF08D3">
        <w:t>HMP</w:t>
      </w:r>
      <w:r w:rsidRPr="00DF08D3">
        <w:t>;</w:t>
      </w:r>
    </w:p>
    <w:p w14:paraId="624F1555" w14:textId="7833EC87" w:rsidR="00940847" w:rsidRPr="00DF08D3" w:rsidRDefault="00940847" w:rsidP="00B94C48">
      <w:pPr>
        <w:pStyle w:val="Styl3"/>
      </w:pPr>
      <w:r w:rsidRPr="00DF08D3">
        <w:t xml:space="preserve">v případě, že se v průběhu plnění této Smlouvy nestávají tyto věci, které dodává Dodavatel, součástí nebo příslušenstvím jiné věci Objednatele, resp. </w:t>
      </w:r>
      <w:r w:rsidR="0053228F" w:rsidRPr="00DF08D3">
        <w:t>HMP</w:t>
      </w:r>
      <w:r w:rsidRPr="00DF08D3">
        <w:t>, kdy je Objednateli předáno plnění, které obsahuje tyto věci.</w:t>
      </w:r>
    </w:p>
    <w:p w14:paraId="1ED1F434" w14:textId="43407B5C" w:rsidR="001160E1" w:rsidRPr="00DF08D3" w:rsidRDefault="0076137C" w:rsidP="001160E1">
      <w:pPr>
        <w:pStyle w:val="Styl2"/>
      </w:pPr>
      <w:r w:rsidRPr="00DF08D3">
        <w:rPr>
          <w:u w:val="single"/>
        </w:rPr>
        <w:t>Přechod nebezpečí škody</w:t>
      </w:r>
      <w:r w:rsidRPr="00DF08D3">
        <w:t xml:space="preserve">. </w:t>
      </w:r>
      <w:r w:rsidR="001160E1" w:rsidRPr="00DF08D3">
        <w:t>Nebezpečí škody na věcech, které má poskytnout Dodavatel Objednateli v rámci plnění dle této Smlouvy</w:t>
      </w:r>
      <w:r w:rsidR="00C06BAE" w:rsidRPr="00DF08D3">
        <w:t xml:space="preserve"> (pokud takové věci jsou)</w:t>
      </w:r>
      <w:r w:rsidR="001160E1" w:rsidRPr="00DF08D3">
        <w:t>, přechází na Objednatele okamžikem, kdy Objednatel příslušnou věc převezme od Dodavatele.</w:t>
      </w:r>
    </w:p>
    <w:p w14:paraId="0EF259E3" w14:textId="43639F06" w:rsidR="00940847" w:rsidRPr="00DF08D3" w:rsidRDefault="00940847" w:rsidP="00940847">
      <w:pPr>
        <w:pStyle w:val="Styl2"/>
      </w:pPr>
      <w:r w:rsidRPr="00DF08D3">
        <w:rPr>
          <w:u w:val="single"/>
        </w:rPr>
        <w:t>Vlastnické právo a povinnost plnění Dodavatele</w:t>
      </w:r>
      <w:r w:rsidR="0076137C" w:rsidRPr="00DF08D3">
        <w:t>.</w:t>
      </w:r>
      <w:r w:rsidRPr="00DF08D3">
        <w:t xml:space="preserve"> Plnění dle této Smlouvy je Dodavatel povinen poskytovat i ve vztahu k těm věcem, k nimž Objednatel převedl vlastnické právo na třetí osobu, případně k nimž vzniklo vlastnické právo třetí osobě na základě jiné právní skutečnosti; režim majetkových práv k jednotlivým věcem, ve vztahu k nimž má Dodavatel poskytovat plnění dle této Smlouvy, není rozhodný pro </w:t>
      </w:r>
      <w:r w:rsidR="00B35638">
        <w:t xml:space="preserve">povinnost </w:t>
      </w:r>
      <w:r w:rsidRPr="00DF08D3">
        <w:t xml:space="preserve">Dodavatele plnit </w:t>
      </w:r>
      <w:r w:rsidR="00576307">
        <w:t xml:space="preserve">dluhy dle této </w:t>
      </w:r>
      <w:r w:rsidRPr="00DF08D3">
        <w:t>Smlouv</w:t>
      </w:r>
      <w:r w:rsidR="00576307">
        <w:t>y</w:t>
      </w:r>
      <w:r w:rsidRPr="00DF08D3">
        <w:t>.</w:t>
      </w:r>
    </w:p>
    <w:p w14:paraId="24995988" w14:textId="77777777" w:rsidR="0083167E" w:rsidRPr="00DF08D3" w:rsidRDefault="0083167E" w:rsidP="0083167E">
      <w:pPr>
        <w:pStyle w:val="Styl10"/>
      </w:pPr>
      <w:bookmarkStart w:id="42" w:name="_Toc7168135"/>
      <w:r w:rsidRPr="00DF08D3">
        <w:t>Ujednání k právům duševního vlastnictví</w:t>
      </w:r>
      <w:bookmarkEnd w:id="42"/>
    </w:p>
    <w:p w14:paraId="2A0C8130" w14:textId="0564DE8B" w:rsidR="0083167E" w:rsidRPr="00022B2C" w:rsidRDefault="009E4ED4" w:rsidP="0083167E">
      <w:pPr>
        <w:pStyle w:val="Styl2"/>
      </w:pPr>
      <w:bookmarkStart w:id="43" w:name="_Ref463421783"/>
      <w:bookmarkStart w:id="44" w:name="_Ref54617555"/>
      <w:r w:rsidRPr="00022B2C">
        <w:rPr>
          <w:u w:val="single"/>
        </w:rPr>
        <w:t>Oprávnění k výkonu práv duševního vlastnictví</w:t>
      </w:r>
      <w:r w:rsidR="00D55CE3" w:rsidRPr="00022B2C">
        <w:rPr>
          <w:u w:val="single"/>
        </w:rPr>
        <w:t xml:space="preserve"> Dodavatele</w:t>
      </w:r>
      <w:r w:rsidRPr="00022B2C">
        <w:t xml:space="preserve">. </w:t>
      </w:r>
      <w:r w:rsidR="0083167E" w:rsidRPr="00022B2C">
        <w:t xml:space="preserve">Dodavatel poskytuje Objednateli oprávnění </w:t>
      </w:r>
      <w:r w:rsidR="0011572F" w:rsidRPr="00022B2C">
        <w:t>(licenci)</w:t>
      </w:r>
      <w:r w:rsidR="0083167E" w:rsidRPr="00022B2C">
        <w:t xml:space="preserve"> k vešker</w:t>
      </w:r>
      <w:r w:rsidRPr="00022B2C">
        <w:t>ým</w:t>
      </w:r>
      <w:r w:rsidR="0083167E" w:rsidRPr="00022B2C">
        <w:t xml:space="preserve"> předmět</w:t>
      </w:r>
      <w:r w:rsidRPr="00022B2C">
        <w:t>ům</w:t>
      </w:r>
      <w:r w:rsidR="0083167E" w:rsidRPr="00022B2C">
        <w:t xml:space="preserve"> </w:t>
      </w:r>
      <w:r w:rsidRPr="00022B2C">
        <w:t xml:space="preserve">práv </w:t>
      </w:r>
      <w:r w:rsidR="0083167E" w:rsidRPr="00022B2C">
        <w:t>duševního vlastnictví Dodavatele, které představuj</w:t>
      </w:r>
      <w:r w:rsidR="0011572F" w:rsidRPr="00022B2C">
        <w:t>í</w:t>
      </w:r>
      <w:r w:rsidR="0083167E" w:rsidRPr="00022B2C">
        <w:t xml:space="preserve"> předmět plnění této Smlouvy </w:t>
      </w:r>
      <w:r w:rsidRPr="00022B2C">
        <w:t xml:space="preserve">ve prospěch Objednatele </w:t>
      </w:r>
      <w:r w:rsidR="0083167E" w:rsidRPr="00022B2C">
        <w:t xml:space="preserve">nebo </w:t>
      </w:r>
      <w:r w:rsidR="0011572F" w:rsidRPr="00022B2C">
        <w:t xml:space="preserve">jsou </w:t>
      </w:r>
      <w:r w:rsidR="0083167E" w:rsidRPr="00022B2C">
        <w:t>poskytnut</w:t>
      </w:r>
      <w:r w:rsidR="0011572F" w:rsidRPr="00022B2C">
        <w:t>y</w:t>
      </w:r>
      <w:r w:rsidR="0083167E" w:rsidRPr="00022B2C">
        <w:t xml:space="preserve"> Dodavatelem Objednateli jako </w:t>
      </w:r>
      <w:r w:rsidRPr="00022B2C">
        <w:t xml:space="preserve">součást </w:t>
      </w:r>
      <w:r w:rsidR="0083167E" w:rsidRPr="00022B2C">
        <w:t>plnění této Smlouvy. Dodavatel poskytuje licenci Objednateli</w:t>
      </w:r>
      <w:bookmarkEnd w:id="43"/>
      <w:r w:rsidRPr="00022B2C">
        <w:t>:</w:t>
      </w:r>
      <w:bookmarkEnd w:id="44"/>
    </w:p>
    <w:p w14:paraId="3CC4CC8E" w14:textId="3912A3BD" w:rsidR="0083167E" w:rsidRDefault="0083167E" w:rsidP="006841E7">
      <w:pPr>
        <w:pStyle w:val="Styl2"/>
        <w:numPr>
          <w:ilvl w:val="2"/>
          <w:numId w:val="22"/>
        </w:numPr>
        <w:shd w:val="clear" w:color="auto" w:fill="FFFFFF"/>
        <w:spacing w:before="60" w:after="60"/>
      </w:pPr>
      <w:r w:rsidRPr="00022B2C">
        <w:t>v neomezeném rozsahu k veškerým způsobům užití</w:t>
      </w:r>
      <w:r w:rsidR="0093261A">
        <w:t xml:space="preserve">, zejména pak </w:t>
      </w:r>
      <w:r w:rsidR="0093261A" w:rsidRPr="007B2364">
        <w:t>k vytváření kopií, užívání a zpřístupnění dalším osobám</w:t>
      </w:r>
      <w:r w:rsidR="0093261A">
        <w:t>, a to jak v celku, tak j</w:t>
      </w:r>
      <w:r w:rsidR="0093261A" w:rsidRPr="007B2364">
        <w:t>akékoliv její části</w:t>
      </w:r>
      <w:r w:rsidR="0093261A">
        <w:t>,</w:t>
      </w:r>
      <w:r w:rsidR="0093261A" w:rsidRPr="007B2364">
        <w:t xml:space="preserve"> a také jakýchkoliv dokumentů, listin, náčrtů, návrhů, změn, programů a dat vytvořených nebo poskytnutých Dodavatelem Objednateli na základě Smlouvy, jež požívá nebo může požívat ochrany podle právních předpisů v oblasti ochrany duševního vlastnictví, včetně práva </w:t>
      </w:r>
      <w:r w:rsidR="0093261A">
        <w:t>příslušný předmět práv duševního vlastnictví Dodavatele</w:t>
      </w:r>
      <w:r w:rsidR="0093261A" w:rsidRPr="007B2364">
        <w:t xml:space="preserve"> užít v původní nebo jiným zpracované či jinak změněné podobě, samostatně nebo v souboru anebo ve spojení s jiným dílem či prvky, práva upravovat a měnit takováto </w:t>
      </w:r>
      <w:r w:rsidR="0093261A">
        <w:t>d</w:t>
      </w:r>
      <w:r w:rsidR="0093261A" w:rsidRPr="007B2364">
        <w:t xml:space="preserve">íla, a to za účelem realizace, provozování, užívání, údržby, změn, úprav, oprav a demolice </w:t>
      </w:r>
      <w:r w:rsidR="0093261A">
        <w:t>Tunelů</w:t>
      </w:r>
      <w:r w:rsidR="0093261A" w:rsidRPr="007B2364">
        <w:t xml:space="preserve"> nebo jejích jednotlivých částí. Toto právo uděluje Dodavatel s tím, že bude opravňovat také jakoukoli osobu, která bude řádným vlastníkem nebo </w:t>
      </w:r>
      <w:r w:rsidR="0093261A">
        <w:t>správcem Tunelů</w:t>
      </w:r>
      <w:r w:rsidRPr="00022B2C">
        <w:t>;</w:t>
      </w:r>
    </w:p>
    <w:p w14:paraId="5DB651F6" w14:textId="082A4373" w:rsidR="0083167E" w:rsidRPr="00022B2C" w:rsidRDefault="0083167E" w:rsidP="006841E7">
      <w:pPr>
        <w:pStyle w:val="Styl2"/>
        <w:numPr>
          <w:ilvl w:val="2"/>
          <w:numId w:val="22"/>
        </w:numPr>
        <w:shd w:val="clear" w:color="auto" w:fill="FFFFFF"/>
        <w:spacing w:before="60" w:after="60"/>
      </w:pPr>
      <w:r w:rsidRPr="00022B2C">
        <w:t>pro neomezené území;</w:t>
      </w:r>
    </w:p>
    <w:p w14:paraId="586A3A30" w14:textId="5CA887ED" w:rsidR="0011572F" w:rsidRPr="00022B2C" w:rsidRDefault="0011572F" w:rsidP="006841E7">
      <w:pPr>
        <w:pStyle w:val="Styl2"/>
        <w:numPr>
          <w:ilvl w:val="2"/>
          <w:numId w:val="22"/>
        </w:numPr>
        <w:shd w:val="clear" w:color="auto" w:fill="FFFFFF"/>
        <w:spacing w:before="60" w:after="60"/>
      </w:pPr>
      <w:r w:rsidRPr="00022B2C">
        <w:t xml:space="preserve">jako </w:t>
      </w:r>
      <w:r w:rsidR="0040112B" w:rsidRPr="00022B2C">
        <w:t>ne</w:t>
      </w:r>
      <w:r w:rsidRPr="00022B2C">
        <w:t>výhradní;</w:t>
      </w:r>
    </w:p>
    <w:p w14:paraId="36733B23" w14:textId="0A9F3E38" w:rsidR="0083167E" w:rsidRPr="00022B2C" w:rsidRDefault="00C33C86" w:rsidP="006841E7">
      <w:pPr>
        <w:pStyle w:val="Styl2"/>
        <w:numPr>
          <w:ilvl w:val="2"/>
          <w:numId w:val="22"/>
        </w:numPr>
        <w:shd w:val="clear" w:color="auto" w:fill="FFFFFF"/>
        <w:spacing w:before="60" w:after="60"/>
      </w:pPr>
      <w:r w:rsidRPr="00022B2C">
        <w:t>na dobu trvání majetkových práv k předmětu práv duševního vlastnictví</w:t>
      </w:r>
      <w:r w:rsidR="0083167E" w:rsidRPr="00022B2C">
        <w:t>;</w:t>
      </w:r>
    </w:p>
    <w:p w14:paraId="7DB06F59" w14:textId="5052E35F" w:rsidR="0083167E" w:rsidRPr="00022B2C" w:rsidRDefault="009E4ED4" w:rsidP="006841E7">
      <w:pPr>
        <w:pStyle w:val="Styl2"/>
        <w:numPr>
          <w:ilvl w:val="2"/>
          <w:numId w:val="22"/>
        </w:numPr>
        <w:shd w:val="clear" w:color="auto" w:fill="FFFFFF"/>
        <w:spacing w:before="60" w:after="60"/>
      </w:pPr>
      <w:r w:rsidRPr="00022B2C">
        <w:t xml:space="preserve">jako </w:t>
      </w:r>
      <w:r w:rsidR="0083167E" w:rsidRPr="00022B2C">
        <w:t>nevypověditeln</w:t>
      </w:r>
      <w:r w:rsidRPr="00022B2C">
        <w:t>ou ze strany Dodavatele</w:t>
      </w:r>
      <w:r w:rsidR="0011572F" w:rsidRPr="00022B2C">
        <w:t>.</w:t>
      </w:r>
    </w:p>
    <w:p w14:paraId="2B4478D7" w14:textId="6FD73CBF" w:rsidR="0011572F" w:rsidRPr="00022B2C" w:rsidRDefault="0011572F" w:rsidP="0011572F">
      <w:pPr>
        <w:pStyle w:val="Styl2"/>
        <w:numPr>
          <w:ilvl w:val="0"/>
          <w:numId w:val="0"/>
        </w:numPr>
        <w:shd w:val="clear" w:color="auto" w:fill="FFFFFF"/>
        <w:ind w:left="720"/>
      </w:pPr>
      <w:r w:rsidRPr="00022B2C">
        <w:t xml:space="preserve">Pro vyloučení pochybností Dodavatel neposkytuje Objednateli licenci k předmětům práv duševního vlastnictví, které užívá Dodavatel pro plnění této Smlouvy, ale které nejsou předmětem plnění této Smlouvy ve prospěch Objednatele </w:t>
      </w:r>
      <w:r w:rsidR="004960E8" w:rsidRPr="00022B2C">
        <w:t xml:space="preserve">a </w:t>
      </w:r>
      <w:r w:rsidRPr="00022B2C">
        <w:t>nejsou poskytnuty Dodavatelem Objednateli jako součást plnění této Smlouvy.</w:t>
      </w:r>
    </w:p>
    <w:p w14:paraId="184E7F6B" w14:textId="7E020625" w:rsidR="0083167E" w:rsidRPr="00022B2C" w:rsidRDefault="009E4ED4" w:rsidP="0083167E">
      <w:pPr>
        <w:pStyle w:val="Styl2"/>
      </w:pPr>
      <w:r w:rsidRPr="00022B2C">
        <w:rPr>
          <w:u w:val="single"/>
        </w:rPr>
        <w:t>Úplata za licenci</w:t>
      </w:r>
      <w:r w:rsidRPr="00022B2C">
        <w:t xml:space="preserve">. </w:t>
      </w:r>
      <w:r w:rsidR="0083167E" w:rsidRPr="00022B2C">
        <w:t>Úplata za licenci je zahrnuta v Ceně Služeb.</w:t>
      </w:r>
    </w:p>
    <w:p w14:paraId="74ACAE07" w14:textId="1C43196D" w:rsidR="0083167E" w:rsidRPr="00022B2C" w:rsidRDefault="004960E8" w:rsidP="0083167E">
      <w:pPr>
        <w:pStyle w:val="Styl2"/>
      </w:pPr>
      <w:r w:rsidRPr="00022B2C">
        <w:rPr>
          <w:u w:val="single"/>
        </w:rPr>
        <w:t>Podlicence a dispozice s licencí</w:t>
      </w:r>
      <w:r w:rsidRPr="00022B2C">
        <w:t xml:space="preserve">. </w:t>
      </w:r>
      <w:r w:rsidR="0083167E" w:rsidRPr="00022B2C">
        <w:t>Objednatel je oprávněn poskytnout podlicenci nebo licenci převést na třetí osobu v neomezeném rozsahu. Dodavatel k tomu uděluje Objednateli souhlas.</w:t>
      </w:r>
    </w:p>
    <w:p w14:paraId="1F9D36C2" w14:textId="5CB57A85" w:rsidR="0083167E" w:rsidRDefault="004960E8" w:rsidP="0083167E">
      <w:pPr>
        <w:pStyle w:val="Styl2"/>
      </w:pPr>
      <w:bookmarkStart w:id="45" w:name="_Ref463421789"/>
      <w:r w:rsidRPr="00022B2C">
        <w:rPr>
          <w:u w:val="single"/>
        </w:rPr>
        <w:t>Zásah do předmětů práv duševního vlastnictví</w:t>
      </w:r>
      <w:r w:rsidRPr="00022B2C">
        <w:t xml:space="preserve">. </w:t>
      </w:r>
      <w:r w:rsidR="0083167E" w:rsidRPr="00022B2C">
        <w:t>Objednatel nebo jím pověřená třetí osoba je oprávněna provádět změnu, úpravu, opravu, údržbu, zpracování nebo jiné zásahy do předmětu duševního vlastnictví Dodavatele</w:t>
      </w:r>
      <w:r w:rsidR="00BC028D">
        <w:t xml:space="preserve"> (</w:t>
      </w:r>
      <w:r w:rsidR="0093261A">
        <w:t xml:space="preserve">včetně spojení </w:t>
      </w:r>
      <w:r w:rsidR="0093261A" w:rsidRPr="007B2364">
        <w:t xml:space="preserve">s jiným </w:t>
      </w:r>
      <w:r w:rsidR="0093261A">
        <w:t>d</w:t>
      </w:r>
      <w:r w:rsidR="0093261A" w:rsidRPr="007B2364">
        <w:t xml:space="preserve">ílem nebo </w:t>
      </w:r>
      <w:r w:rsidR="00BC028D">
        <w:t xml:space="preserve">zařazením takového předmětu duševního vlastnictví </w:t>
      </w:r>
      <w:r w:rsidR="0093261A" w:rsidRPr="007B2364">
        <w:t>do díla souborného ve smyslu § 2375 Občanského zákoníku</w:t>
      </w:r>
      <w:r w:rsidR="0093261A">
        <w:t xml:space="preserve"> bez nároku Dodavatele na dodatečnou odměnu</w:t>
      </w:r>
      <w:r w:rsidR="00BC028D">
        <w:t>)</w:t>
      </w:r>
      <w:r w:rsidR="0083167E" w:rsidRPr="00022B2C">
        <w:t>,</w:t>
      </w:r>
      <w:r w:rsidRPr="00022B2C">
        <w:t xml:space="preserve"> ke kterým je poskytnuta licence dle této Smlouvy</w:t>
      </w:r>
      <w:r w:rsidR="0083167E" w:rsidRPr="00022B2C">
        <w:t>.</w:t>
      </w:r>
      <w:bookmarkEnd w:id="45"/>
      <w:r w:rsidR="00000F49">
        <w:t xml:space="preserve"> Za tímto účelem se Dodavatel zavazuje Objednateli poskytnout nezbytné podklady k předmětu duševního vlastnictví, např. zdrojové kódy, nákresy, atd.</w:t>
      </w:r>
    </w:p>
    <w:p w14:paraId="6D4A7FD3" w14:textId="69833AE4" w:rsidR="0083167E" w:rsidRPr="00022B2C" w:rsidRDefault="005554C9" w:rsidP="0083167E">
      <w:pPr>
        <w:pStyle w:val="Styl2"/>
      </w:pPr>
      <w:r w:rsidRPr="00022B2C">
        <w:rPr>
          <w:u w:val="single"/>
        </w:rPr>
        <w:t>Souhlasy</w:t>
      </w:r>
      <w:r w:rsidRPr="00022B2C">
        <w:t xml:space="preserve">. </w:t>
      </w:r>
      <w:r w:rsidR="0083167E" w:rsidRPr="00022B2C">
        <w:t>Dodavatel se zavazuje zajistit veškeré souhlasy a jiná právní jednání nezbytná k tomu, aby mohl udělit licenci ke svému duševnímu vlastnictví Objednateli</w:t>
      </w:r>
      <w:r w:rsidRPr="00022B2C">
        <w:t xml:space="preserve"> dle této Smlouvy</w:t>
      </w:r>
      <w:r w:rsidR="00867C16" w:rsidRPr="00022B2C">
        <w:t xml:space="preserve"> a aby mohl Objednateli udělit oprávnění dle odst. </w:t>
      </w:r>
      <w:r w:rsidR="00867C16" w:rsidRPr="00022B2C">
        <w:fldChar w:fldCharType="begin"/>
      </w:r>
      <w:r w:rsidR="00867C16" w:rsidRPr="00022B2C">
        <w:instrText xml:space="preserve"> REF _Ref463421789 \r \h </w:instrText>
      </w:r>
      <w:r w:rsidR="00022B2C">
        <w:instrText xml:space="preserve"> \* MERGEFORMAT </w:instrText>
      </w:r>
      <w:r w:rsidR="00867C16" w:rsidRPr="00022B2C">
        <w:fldChar w:fldCharType="separate"/>
      </w:r>
      <w:r w:rsidR="00E92C6A">
        <w:t>11.4</w:t>
      </w:r>
      <w:r w:rsidR="00867C16" w:rsidRPr="00022B2C">
        <w:fldChar w:fldCharType="end"/>
      </w:r>
      <w:r w:rsidR="00867C16" w:rsidRPr="00022B2C">
        <w:t>. této</w:t>
      </w:r>
      <w:r w:rsidR="00000F49">
        <w:t xml:space="preserve"> </w:t>
      </w:r>
      <w:r w:rsidR="00867C16" w:rsidRPr="00022B2C">
        <w:t>Smlouvy.</w:t>
      </w:r>
    </w:p>
    <w:p w14:paraId="5E16A934" w14:textId="287B367D" w:rsidR="0083167E" w:rsidRPr="00022B2C" w:rsidRDefault="00D55CE3" w:rsidP="0083167E">
      <w:pPr>
        <w:pStyle w:val="Styl2"/>
      </w:pPr>
      <w:r w:rsidRPr="00022B2C">
        <w:rPr>
          <w:u w:val="single"/>
        </w:rPr>
        <w:t>Zajištění oprávnění</w:t>
      </w:r>
      <w:r w:rsidR="00B708DB" w:rsidRPr="00022B2C">
        <w:rPr>
          <w:u w:val="single"/>
        </w:rPr>
        <w:t xml:space="preserve"> pro plnění povinností Dodavatele</w:t>
      </w:r>
      <w:r w:rsidRPr="00022B2C">
        <w:t xml:space="preserve">. </w:t>
      </w:r>
      <w:r w:rsidR="0083167E" w:rsidRPr="00022B2C">
        <w:t xml:space="preserve">Dodavatel se zavazuje zajistit veškerá nezbytná oprávnění k výkonu práv duševního vlastnictví třetích osob v rozsahu nezbytném, aby mohl řádně sám nebo prostřednictvím </w:t>
      </w:r>
      <w:r w:rsidRPr="00022B2C">
        <w:t>pod</w:t>
      </w:r>
      <w:r w:rsidR="0083167E" w:rsidRPr="00022B2C">
        <w:t>dodavatelů plnit tuto Smlouvu</w:t>
      </w:r>
      <w:r w:rsidR="00F654F4" w:rsidRPr="00022B2C">
        <w:t>.</w:t>
      </w:r>
    </w:p>
    <w:p w14:paraId="33BE1A8A" w14:textId="093C1EDE" w:rsidR="0083167E" w:rsidRPr="00022B2C" w:rsidRDefault="00B708DB" w:rsidP="0083167E">
      <w:pPr>
        <w:pStyle w:val="Styl2"/>
      </w:pPr>
      <w:r w:rsidRPr="00022B2C">
        <w:rPr>
          <w:u w:val="single"/>
        </w:rPr>
        <w:t>Nároky třetích osob</w:t>
      </w:r>
      <w:r w:rsidRPr="00022B2C">
        <w:t xml:space="preserve">. </w:t>
      </w:r>
      <w:r w:rsidR="0083167E" w:rsidRPr="00022B2C">
        <w:t xml:space="preserve">Dodavatel se zavazuje vypořádat veškeré nároky třetích osob z práv duševního vlastnictví vznesené proti Objednateli v souvislosti s plněním této Smlouvy Dodavatelem nebo </w:t>
      </w:r>
      <w:r w:rsidRPr="00022B2C">
        <w:t>pod</w:t>
      </w:r>
      <w:r w:rsidR="0083167E" w:rsidRPr="00022B2C">
        <w:t xml:space="preserve">dodavateli. Dodavatel se zavazuje odškodnit Objednatele za jakékoliv plnění, které byl Objednatel povinen poskytnout třetí osobě z titulu jejího nároku z práv z duševního vlastnictví vzniklého v souvislosti s plněním této Smlouvy Dodavatelem nebo </w:t>
      </w:r>
      <w:r w:rsidRPr="00022B2C">
        <w:t>pod</w:t>
      </w:r>
      <w:r w:rsidR="0083167E" w:rsidRPr="00022B2C">
        <w:t>dodavateli, a nahradit Objednateli jakékoliv náklady či újmu v souvislosti s tím vzniklé</w:t>
      </w:r>
      <w:r w:rsidR="005F4A8D">
        <w:t>,</w:t>
      </w:r>
      <w:r w:rsidR="00000F49">
        <w:t xml:space="preserve"> včetně újmy nemajetkové</w:t>
      </w:r>
      <w:r w:rsidR="005F4A8D">
        <w:t>.</w:t>
      </w:r>
    </w:p>
    <w:p w14:paraId="1F0CDDF3" w14:textId="77364A7B" w:rsidR="0083167E" w:rsidRPr="00C333B6" w:rsidRDefault="00D55CE3" w:rsidP="0083167E">
      <w:pPr>
        <w:pStyle w:val="Styl2"/>
      </w:pPr>
      <w:r w:rsidRPr="00C333B6">
        <w:rPr>
          <w:u w:val="single"/>
        </w:rPr>
        <w:t xml:space="preserve">Oprávnění k výkonu práv duševního vlastnictví </w:t>
      </w:r>
      <w:r w:rsidR="009D3866" w:rsidRPr="00C333B6">
        <w:rPr>
          <w:u w:val="single"/>
        </w:rPr>
        <w:t>Objednatele</w:t>
      </w:r>
      <w:r w:rsidRPr="00C333B6">
        <w:rPr>
          <w:u w:val="single"/>
        </w:rPr>
        <w:t>.</w:t>
      </w:r>
      <w:r w:rsidRPr="00C333B6">
        <w:t xml:space="preserve"> </w:t>
      </w:r>
      <w:r w:rsidR="0083167E" w:rsidRPr="00C333B6">
        <w:t xml:space="preserve">Objednatel poskytuje Dodavateli oprávnění </w:t>
      </w:r>
      <w:r w:rsidRPr="00C333B6">
        <w:t xml:space="preserve">(licenci) </w:t>
      </w:r>
      <w:r w:rsidR="0083167E" w:rsidRPr="00C333B6">
        <w:t>k výkonu práv duševního vlastnictví k vešker</w:t>
      </w:r>
      <w:r w:rsidRPr="00C333B6">
        <w:t>ým</w:t>
      </w:r>
      <w:r w:rsidR="0083167E" w:rsidRPr="00C333B6">
        <w:t xml:space="preserve"> předmět</w:t>
      </w:r>
      <w:r w:rsidRPr="00C333B6">
        <w:t>ům</w:t>
      </w:r>
      <w:r w:rsidR="0083167E" w:rsidRPr="00C333B6">
        <w:t xml:space="preserve"> </w:t>
      </w:r>
      <w:r w:rsidRPr="00C333B6">
        <w:t xml:space="preserve">práv </w:t>
      </w:r>
      <w:r w:rsidR="0083167E" w:rsidRPr="00C333B6">
        <w:t>duševního vlastnictví Objednatele</w:t>
      </w:r>
      <w:r w:rsidR="001D1F25" w:rsidRPr="00C333B6">
        <w:t>, které je nezbytné</w:t>
      </w:r>
      <w:r w:rsidR="0083167E" w:rsidRPr="00C333B6">
        <w:t xml:space="preserve"> k řádnému plnění této Smlouvy Dodavatelem. Objednatel poskytuje licenci Dodavateli</w:t>
      </w:r>
      <w:r w:rsidRPr="00C333B6">
        <w:t>:</w:t>
      </w:r>
    </w:p>
    <w:p w14:paraId="4BAB877F" w14:textId="517037EC" w:rsidR="0083167E" w:rsidRPr="00C333B6" w:rsidRDefault="0083167E" w:rsidP="006841E7">
      <w:pPr>
        <w:pStyle w:val="i"/>
        <w:numPr>
          <w:ilvl w:val="0"/>
          <w:numId w:val="34"/>
        </w:numPr>
        <w:spacing w:before="60" w:after="60"/>
        <w:ind w:left="1134" w:hanging="425"/>
      </w:pPr>
      <w:r w:rsidRPr="00C333B6">
        <w:t>v rozsahu nezbytném k řádnému plnění Smlouvy Dodavatelem</w:t>
      </w:r>
      <w:r w:rsidR="00D55CE3" w:rsidRPr="00C333B6">
        <w:t xml:space="preserve"> (Dodavatel předmět</w:t>
      </w:r>
      <w:r w:rsidR="00D01463" w:rsidRPr="00C333B6">
        <w:t>y</w:t>
      </w:r>
      <w:r w:rsidR="00D55CE3" w:rsidRPr="00C333B6">
        <w:t xml:space="preserve"> práv duševního vlastnictví Objednatele nesmí za jiným účelem využít)</w:t>
      </w:r>
      <w:r w:rsidRPr="00C333B6">
        <w:t>;</w:t>
      </w:r>
    </w:p>
    <w:p w14:paraId="0E79F346" w14:textId="77777777" w:rsidR="0083167E" w:rsidRPr="00C333B6" w:rsidRDefault="0083167E" w:rsidP="006841E7">
      <w:pPr>
        <w:pStyle w:val="i"/>
        <w:spacing w:before="60" w:after="60"/>
      </w:pPr>
      <w:r w:rsidRPr="00C333B6">
        <w:t>jako nevýhradní;</w:t>
      </w:r>
    </w:p>
    <w:p w14:paraId="777679A0" w14:textId="77777777" w:rsidR="0083167E" w:rsidRPr="00C333B6" w:rsidRDefault="0083167E" w:rsidP="006841E7">
      <w:pPr>
        <w:pStyle w:val="i"/>
        <w:spacing w:before="60" w:after="60"/>
      </w:pPr>
      <w:r w:rsidRPr="00C333B6">
        <w:t>bezúplatně;</w:t>
      </w:r>
    </w:p>
    <w:p w14:paraId="1724EDFB" w14:textId="77777777" w:rsidR="0083167E" w:rsidRPr="00C333B6" w:rsidRDefault="0083167E" w:rsidP="006841E7">
      <w:pPr>
        <w:pStyle w:val="i"/>
        <w:spacing w:before="60" w:after="60"/>
      </w:pPr>
      <w:r w:rsidRPr="00C333B6">
        <w:t>pro území České republiky;</w:t>
      </w:r>
    </w:p>
    <w:p w14:paraId="2632F442" w14:textId="68656875" w:rsidR="0083167E" w:rsidRPr="00C333B6" w:rsidRDefault="0083167E" w:rsidP="006841E7">
      <w:pPr>
        <w:pStyle w:val="i"/>
        <w:spacing w:before="60" w:after="60"/>
      </w:pPr>
      <w:r w:rsidRPr="00C333B6">
        <w:t xml:space="preserve">pro dobu trvání </w:t>
      </w:r>
      <w:r w:rsidR="004066AD">
        <w:t>Z</w:t>
      </w:r>
      <w:r w:rsidR="004066AD" w:rsidRPr="00C333B6">
        <w:t xml:space="preserve">ávazku </w:t>
      </w:r>
      <w:r w:rsidRPr="00C333B6">
        <w:t>ze Smlouvy.</w:t>
      </w:r>
    </w:p>
    <w:p w14:paraId="70C0209D" w14:textId="24E2A725" w:rsidR="00940847" w:rsidRPr="00DF08D3" w:rsidRDefault="00940847" w:rsidP="00940847">
      <w:pPr>
        <w:pStyle w:val="Styl10"/>
      </w:pPr>
      <w:bookmarkStart w:id="46" w:name="_Toc7168136"/>
      <w:r w:rsidRPr="00DF08D3">
        <w:t>Implementace</w:t>
      </w:r>
      <w:bookmarkEnd w:id="46"/>
    </w:p>
    <w:p w14:paraId="67A4B94E" w14:textId="5FD82D8B" w:rsidR="00940847" w:rsidRPr="00DF08D3" w:rsidRDefault="008C46D8" w:rsidP="00940847">
      <w:pPr>
        <w:pStyle w:val="Styl2"/>
      </w:pPr>
      <w:bookmarkStart w:id="47" w:name="_Ref476128693"/>
      <w:r w:rsidRPr="00DF08D3">
        <w:rPr>
          <w:u w:val="single"/>
        </w:rPr>
        <w:t>Implementace</w:t>
      </w:r>
      <w:r w:rsidR="0076137C" w:rsidRPr="00DF08D3">
        <w:t>.</w:t>
      </w:r>
      <w:r w:rsidRPr="00DF08D3">
        <w:t xml:space="preserve"> </w:t>
      </w:r>
      <w:r w:rsidR="00940847" w:rsidRPr="00DF08D3">
        <w:t>Dochází-li při poskytnutí Služeb ke spojení, zabudování, instalaci nebo jiné implementaci (dále jen „</w:t>
      </w:r>
      <w:r w:rsidR="00940847" w:rsidRPr="00DF08D3">
        <w:rPr>
          <w:b/>
        </w:rPr>
        <w:t>Implementace</w:t>
      </w:r>
      <w:r w:rsidR="00940847" w:rsidRPr="00DF08D3">
        <w:t xml:space="preserve">“) některé věci dodávané Dodavatelem (za účelem splnění jeho povinnosti poskytnout </w:t>
      </w:r>
      <w:r w:rsidR="009950FD" w:rsidRPr="00DF08D3">
        <w:t xml:space="preserve">Služby </w:t>
      </w:r>
      <w:r w:rsidR="00940847" w:rsidRPr="00DF08D3">
        <w:t>či plnění z</w:t>
      </w:r>
      <w:r w:rsidR="009950FD" w:rsidRPr="00DF08D3">
        <w:t xml:space="preserve"> odpovědnosti Dodavatele za </w:t>
      </w:r>
      <w:r w:rsidR="00940847" w:rsidRPr="00DF08D3">
        <w:t>vad</w:t>
      </w:r>
      <w:r w:rsidR="009950FD" w:rsidRPr="00DF08D3">
        <w:t>y dle této Smlouvy</w:t>
      </w:r>
      <w:r w:rsidR="00940847" w:rsidRPr="00DF08D3">
        <w:t xml:space="preserve">) se stavbami tvořícími </w:t>
      </w:r>
      <w:r w:rsidR="00E73669">
        <w:t>Tunely</w:t>
      </w:r>
      <w:r w:rsidR="00E73669" w:rsidRPr="00DF08D3">
        <w:t xml:space="preserve"> </w:t>
      </w:r>
      <w:r w:rsidR="00940847" w:rsidRPr="00DF08D3">
        <w:t xml:space="preserve">či jinou věcí Objednatele, </w:t>
      </w:r>
      <w:r w:rsidR="00940847" w:rsidRPr="00DF08D3">
        <w:rPr>
          <w:rFonts w:asciiTheme="minorHAnsi" w:hAnsiTheme="minorHAnsi" w:cstheme="minorHAnsi"/>
        </w:rPr>
        <w:t>je povinen provést tuto Implementaci do s</w:t>
      </w:r>
      <w:r w:rsidR="000B799B" w:rsidRPr="00DF08D3">
        <w:rPr>
          <w:rFonts w:asciiTheme="minorHAnsi" w:hAnsiTheme="minorHAnsi" w:cstheme="minorHAnsi"/>
        </w:rPr>
        <w:t>ta</w:t>
      </w:r>
      <w:r w:rsidR="00940847" w:rsidRPr="00DF08D3">
        <w:rPr>
          <w:rFonts w:asciiTheme="minorHAnsi" w:hAnsiTheme="minorHAnsi" w:cstheme="minorHAnsi"/>
        </w:rPr>
        <w:t>veb</w:t>
      </w:r>
      <w:r w:rsidR="000B799B" w:rsidRPr="00DF08D3">
        <w:rPr>
          <w:rFonts w:asciiTheme="minorHAnsi" w:hAnsiTheme="minorHAnsi" w:cstheme="minorHAnsi"/>
        </w:rPr>
        <w:t>ních objektů či technologických celků</w:t>
      </w:r>
      <w:r w:rsidR="00940847" w:rsidRPr="00DF08D3">
        <w:rPr>
          <w:rFonts w:asciiTheme="minorHAnsi" w:hAnsiTheme="minorHAnsi" w:cstheme="minorHAnsi"/>
        </w:rPr>
        <w:t xml:space="preserve"> </w:t>
      </w:r>
      <w:r w:rsidR="009950FD" w:rsidRPr="00DF08D3">
        <w:rPr>
          <w:rFonts w:asciiTheme="minorHAnsi" w:hAnsiTheme="minorHAnsi" w:cstheme="minorHAnsi"/>
        </w:rPr>
        <w:t xml:space="preserve">tvořících </w:t>
      </w:r>
      <w:r w:rsidR="00E73669">
        <w:rPr>
          <w:rFonts w:asciiTheme="minorHAnsi" w:hAnsiTheme="minorHAnsi" w:cstheme="minorHAnsi"/>
        </w:rPr>
        <w:t>Tunely</w:t>
      </w:r>
      <w:r w:rsidR="00E73669" w:rsidRPr="00DF08D3">
        <w:rPr>
          <w:rFonts w:asciiTheme="minorHAnsi" w:hAnsiTheme="minorHAnsi" w:cstheme="minorHAnsi"/>
        </w:rPr>
        <w:t xml:space="preserve"> </w:t>
      </w:r>
      <w:r w:rsidR="009950FD" w:rsidRPr="00DF08D3">
        <w:rPr>
          <w:rFonts w:asciiTheme="minorHAnsi" w:hAnsiTheme="minorHAnsi" w:cstheme="minorHAnsi"/>
        </w:rPr>
        <w:t xml:space="preserve">či </w:t>
      </w:r>
      <w:r w:rsidR="00940847" w:rsidRPr="00DF08D3">
        <w:rPr>
          <w:rFonts w:asciiTheme="minorHAnsi" w:hAnsiTheme="minorHAnsi" w:cstheme="minorHAnsi"/>
        </w:rPr>
        <w:t xml:space="preserve">do jiné příslušné věci Objednatele tak, že tato věc implementovaná do </w:t>
      </w:r>
      <w:r w:rsidR="00E73669">
        <w:rPr>
          <w:rFonts w:asciiTheme="minorHAnsi" w:hAnsiTheme="minorHAnsi" w:cstheme="minorHAnsi"/>
        </w:rPr>
        <w:t>Tunelů</w:t>
      </w:r>
      <w:r w:rsidR="00E73669" w:rsidRPr="00DF08D3">
        <w:rPr>
          <w:rFonts w:asciiTheme="minorHAnsi" w:hAnsiTheme="minorHAnsi" w:cstheme="minorHAnsi"/>
        </w:rPr>
        <w:t xml:space="preserve"> </w:t>
      </w:r>
      <w:r w:rsidR="00940847" w:rsidRPr="00DF08D3">
        <w:t>bude splňovat veškeré funkční, technické, estetické a jiné vlastnosti stanovené touto Smlouvou a dokumenty, na které tato Smlouva odkazuje, případně tyto vlastnosti budou v souladu s účelem této Smlouvy</w:t>
      </w:r>
      <w:r w:rsidR="00000F49">
        <w:t xml:space="preserve"> a implementovaná věc nenaruší faktické a právní vlastnosti celku, do kterého je implementována.</w:t>
      </w:r>
      <w:bookmarkEnd w:id="47"/>
    </w:p>
    <w:p w14:paraId="17AA1C59" w14:textId="6E12F097" w:rsidR="00AD4FF5" w:rsidRPr="00DF08D3" w:rsidRDefault="00AD4FF5" w:rsidP="00B07FA2">
      <w:pPr>
        <w:pStyle w:val="Styl10"/>
      </w:pPr>
      <w:bookmarkStart w:id="48" w:name="_Toc7168137"/>
      <w:r w:rsidRPr="00DF08D3">
        <w:t xml:space="preserve">Obecné vymezení </w:t>
      </w:r>
      <w:r w:rsidR="003540C1" w:rsidRPr="00DF08D3">
        <w:t>Místa plnění</w:t>
      </w:r>
      <w:bookmarkEnd w:id="48"/>
    </w:p>
    <w:p w14:paraId="60193909" w14:textId="0B57904E" w:rsidR="00AD4FF5" w:rsidRPr="00DF08D3" w:rsidRDefault="003402DA" w:rsidP="00242E2D">
      <w:pPr>
        <w:pStyle w:val="Styl2"/>
      </w:pPr>
      <w:bookmarkStart w:id="49" w:name="_Ref476129651"/>
      <w:r w:rsidRPr="00DF08D3">
        <w:rPr>
          <w:u w:val="single"/>
        </w:rPr>
        <w:t>Pravidla pro určení Místa plnění</w:t>
      </w:r>
      <w:r w:rsidR="0076137C" w:rsidRPr="00DF08D3">
        <w:t>.</w:t>
      </w:r>
      <w:r w:rsidRPr="00DF08D3">
        <w:t xml:space="preserve"> </w:t>
      </w:r>
      <w:r w:rsidR="00AD4FF5" w:rsidRPr="00DF08D3">
        <w:t xml:space="preserve">Konkrétní místo dodání jednotlivých věcí </w:t>
      </w:r>
      <w:r w:rsidR="00891212" w:rsidRPr="00DF08D3">
        <w:t xml:space="preserve">(pokud jsou dodávány) </w:t>
      </w:r>
      <w:r w:rsidR="00AD4FF5" w:rsidRPr="00DF08D3">
        <w:t>a provádění jednotlivých činností Dodavatelem v rámci plnění této Smlouvy (dále jen „</w:t>
      </w:r>
      <w:r w:rsidR="00AD4FF5" w:rsidRPr="00DF08D3">
        <w:rPr>
          <w:b/>
        </w:rPr>
        <w:t xml:space="preserve">Místo </w:t>
      </w:r>
      <w:r w:rsidR="00891212" w:rsidRPr="00DF08D3">
        <w:rPr>
          <w:b/>
        </w:rPr>
        <w:t>plnění</w:t>
      </w:r>
      <w:r w:rsidR="00AB157B" w:rsidRPr="00DF08D3">
        <w:t>“)</w:t>
      </w:r>
      <w:r w:rsidR="00AD4FF5" w:rsidRPr="00DF08D3">
        <w:t>, se určí podle následujících pravidel:</w:t>
      </w:r>
      <w:bookmarkEnd w:id="49"/>
    </w:p>
    <w:p w14:paraId="2E2B8D8A" w14:textId="6AF22BDF" w:rsidR="007A5FF5" w:rsidRPr="00DF08D3" w:rsidRDefault="007A5FF5" w:rsidP="00330580">
      <w:pPr>
        <w:pStyle w:val="i"/>
        <w:numPr>
          <w:ilvl w:val="0"/>
          <w:numId w:val="10"/>
        </w:numPr>
      </w:pPr>
      <w:r w:rsidRPr="00DF08D3">
        <w:t xml:space="preserve">Jsou-li v Technické </w:t>
      </w:r>
      <w:r w:rsidR="00C1527E" w:rsidRPr="00DF08D3">
        <w:t>dokumentaci</w:t>
      </w:r>
      <w:r w:rsidRPr="00DF08D3">
        <w:t xml:space="preserve"> nebo v jiných podmínkách obsažených v Zadávací dokumentaci stanovena konkrétní místa poskytování jednotlivých činností nebo dodání jednotlivých věcí Dodavatelem v rámci plnění této Smlouvy nebo z povahy dodání jednotlivých věcí nebo provádění jednotlivých činností vyplývá místo, kde mají být jednotlivé </w:t>
      </w:r>
      <w:r w:rsidR="00654B63">
        <w:t>S</w:t>
      </w:r>
      <w:r w:rsidRPr="00DF08D3">
        <w:t xml:space="preserve">lužby poskytovány nebo kam se mají jednotlivé věci dodat, jsou tato místa Místem </w:t>
      </w:r>
      <w:r w:rsidR="00891212" w:rsidRPr="00DF08D3">
        <w:t>plnění</w:t>
      </w:r>
      <w:r w:rsidRPr="00DF08D3">
        <w:t>.</w:t>
      </w:r>
    </w:p>
    <w:p w14:paraId="59C14CFA" w14:textId="216DB934" w:rsidR="007A5FF5" w:rsidRPr="00DF08D3" w:rsidRDefault="007A5FF5" w:rsidP="00330580">
      <w:pPr>
        <w:pStyle w:val="i"/>
        <w:numPr>
          <w:ilvl w:val="0"/>
          <w:numId w:val="10"/>
        </w:numPr>
      </w:pPr>
      <w:r w:rsidRPr="00DF08D3">
        <w:t xml:space="preserve">Místem </w:t>
      </w:r>
      <w:r w:rsidR="00EB0D45" w:rsidRPr="00DF08D3">
        <w:t xml:space="preserve">plnění </w:t>
      </w:r>
      <w:r w:rsidRPr="00DF08D3">
        <w:t xml:space="preserve">písemných výstupů Dodavatele z jeho činnosti v rámci poskytování Služeb, nejsou-li písemné výstupy Dodavatele z jeho činnosti převzaty Objednatelem přímo na místě provádění této činnosti, je </w:t>
      </w:r>
      <w:r w:rsidR="002F702B" w:rsidRPr="00DF08D3">
        <w:t>sídlo Objednatele, nebo adresa na území HMP, kterou Dodavatel Objednateli sdělí.</w:t>
      </w:r>
    </w:p>
    <w:p w14:paraId="576DBFAF" w14:textId="63018135" w:rsidR="00AD4FF5" w:rsidRPr="00DF08D3" w:rsidRDefault="00AD4FF5" w:rsidP="00AF3503">
      <w:pPr>
        <w:pStyle w:val="i"/>
      </w:pPr>
      <w:r w:rsidRPr="00DF08D3">
        <w:t xml:space="preserve">Nelze-li Místo </w:t>
      </w:r>
      <w:r w:rsidR="005B1196" w:rsidRPr="00DF08D3">
        <w:t>plnění</w:t>
      </w:r>
      <w:r w:rsidRPr="00DF08D3">
        <w:t xml:space="preserve"> určit podle bodu i.</w:t>
      </w:r>
      <w:r w:rsidR="00891212" w:rsidRPr="00DF08D3">
        <w:t xml:space="preserve"> nebo ii. </w:t>
      </w:r>
      <w:r w:rsidRPr="00DF08D3">
        <w:t>tohoto odstavce a je-li zároveň nezbytné k naplnění úče</w:t>
      </w:r>
      <w:r w:rsidR="00891212" w:rsidRPr="00DF08D3">
        <w:t xml:space="preserve">lu této Smlouvy, aby jednotlivá plnění byla poskytována </w:t>
      </w:r>
      <w:r w:rsidRPr="00DF08D3">
        <w:t xml:space="preserve">v konkrétních místech, určí Místo </w:t>
      </w:r>
      <w:r w:rsidR="005B1196" w:rsidRPr="00DF08D3">
        <w:t xml:space="preserve">plnění </w:t>
      </w:r>
      <w:r w:rsidRPr="00DF08D3">
        <w:t xml:space="preserve">Objednatel; Objednatel je </w:t>
      </w:r>
      <w:r w:rsidR="009950FD" w:rsidRPr="00DF08D3">
        <w:t xml:space="preserve">však </w:t>
      </w:r>
      <w:r w:rsidRPr="00DF08D3">
        <w:t xml:space="preserve">oprávněn určit Místo </w:t>
      </w:r>
      <w:r w:rsidR="00A17F2C" w:rsidRPr="00DF08D3">
        <w:t xml:space="preserve">plnění </w:t>
      </w:r>
      <w:r w:rsidRPr="00DF08D3">
        <w:t xml:space="preserve">jen v rámci území </w:t>
      </w:r>
      <w:r w:rsidR="002F702B" w:rsidRPr="00DF08D3">
        <w:t>HMP</w:t>
      </w:r>
      <w:r w:rsidR="00AB157B" w:rsidRPr="00DF08D3">
        <w:t xml:space="preserve">, a to </w:t>
      </w:r>
      <w:r w:rsidR="003402DA" w:rsidRPr="00DF08D3">
        <w:t>buď jako sídlo Objednatele nebo některé z míst</w:t>
      </w:r>
      <w:r w:rsidR="00AB157B" w:rsidRPr="00DF08D3">
        <w:t xml:space="preserve">, ve kterých se nachází stavební objekty, které tvoří </w:t>
      </w:r>
      <w:r w:rsidR="00E73669">
        <w:t>Tunely</w:t>
      </w:r>
      <w:r w:rsidR="00E73669" w:rsidRPr="00DF08D3">
        <w:t xml:space="preserve"> </w:t>
      </w:r>
      <w:r w:rsidR="00AB157B" w:rsidRPr="00DF08D3">
        <w:t>či které sou</w:t>
      </w:r>
      <w:r w:rsidR="00891212" w:rsidRPr="00DF08D3">
        <w:t>visí se správou, provozováním a </w:t>
      </w:r>
      <w:r w:rsidR="00AB157B" w:rsidRPr="00DF08D3">
        <w:t xml:space="preserve">údržbou </w:t>
      </w:r>
      <w:r w:rsidR="00E73669">
        <w:t>Tunelů</w:t>
      </w:r>
      <w:r w:rsidR="00AB157B" w:rsidRPr="00DF08D3">
        <w:t>.</w:t>
      </w:r>
    </w:p>
    <w:p w14:paraId="285F8F71" w14:textId="3CB464AD" w:rsidR="00AD4FF5" w:rsidRPr="00DF08D3" w:rsidRDefault="00C32CDF" w:rsidP="00AD4FF5">
      <w:pPr>
        <w:pStyle w:val="Styl2"/>
      </w:pPr>
      <w:r w:rsidRPr="00DF08D3">
        <w:rPr>
          <w:u w:val="single"/>
        </w:rPr>
        <w:t>Svoboda Dodavatele při výkonu jiných činností</w:t>
      </w:r>
      <w:r w:rsidR="0076137C" w:rsidRPr="00DF08D3">
        <w:t>.</w:t>
      </w:r>
      <w:r w:rsidRPr="00DF08D3">
        <w:t xml:space="preserve"> S</w:t>
      </w:r>
      <w:r w:rsidR="00AD4FF5" w:rsidRPr="00DF08D3">
        <w:t xml:space="preserve">tanovení Místa </w:t>
      </w:r>
      <w:r w:rsidR="003540C1" w:rsidRPr="00DF08D3">
        <w:t xml:space="preserve">plnění </w:t>
      </w:r>
      <w:r w:rsidR="00AD4FF5" w:rsidRPr="00DF08D3">
        <w:t xml:space="preserve">podle výše uvedených pravidel nevylučuje, aby Dodavatel jednotlivé </w:t>
      </w:r>
      <w:r w:rsidR="003540C1" w:rsidRPr="00DF08D3">
        <w:t xml:space="preserve">činnosti </w:t>
      </w:r>
      <w:r w:rsidR="00AD4FF5" w:rsidRPr="00DF08D3">
        <w:t xml:space="preserve">a úkony při realizaci plnění dle této Smlouvy prováděl na libovolném místě, pokud povaha těchto </w:t>
      </w:r>
      <w:r w:rsidR="003540C1" w:rsidRPr="00DF08D3">
        <w:t xml:space="preserve">činností </w:t>
      </w:r>
      <w:r w:rsidR="00AD4FF5" w:rsidRPr="00DF08D3">
        <w:t>a úkonů nevyžaduje jejich provádění v některém konkrétním místě d</w:t>
      </w:r>
      <w:r w:rsidR="009950FD" w:rsidRPr="00DF08D3">
        <w:t>le výše stanovených pravidel (zejména v případech</w:t>
      </w:r>
      <w:r w:rsidR="00AD4FF5" w:rsidRPr="00DF08D3">
        <w:t xml:space="preserve">, že určení Místa </w:t>
      </w:r>
      <w:r w:rsidR="003540C1" w:rsidRPr="00DF08D3">
        <w:t xml:space="preserve">plnění </w:t>
      </w:r>
      <w:r w:rsidR="00AD4FF5" w:rsidRPr="00DF08D3">
        <w:t>vyžadují až výsledky těchto prací a úkonů, nikoliv tyto práce a úkony samotné).</w:t>
      </w:r>
    </w:p>
    <w:p w14:paraId="00433610" w14:textId="01E603AD" w:rsidR="00763250" w:rsidRPr="00DF08D3" w:rsidRDefault="00763250" w:rsidP="00763250">
      <w:pPr>
        <w:pStyle w:val="Styl10"/>
      </w:pPr>
      <w:bookmarkStart w:id="50" w:name="_Toc7168138"/>
      <w:bookmarkStart w:id="51" w:name="_Ref476131692"/>
      <w:r w:rsidRPr="00DF08D3">
        <w:t>Kontrola provádění Služeb a akceptace Služeb</w:t>
      </w:r>
      <w:bookmarkEnd w:id="50"/>
    </w:p>
    <w:p w14:paraId="7657FFBE" w14:textId="4BC6AA7E" w:rsidR="00EC4595" w:rsidRPr="00DF08D3" w:rsidRDefault="00D31336" w:rsidP="00D31336">
      <w:pPr>
        <w:pStyle w:val="Styl2"/>
      </w:pPr>
      <w:bookmarkStart w:id="52" w:name="_Ref476131714"/>
      <w:bookmarkEnd w:id="51"/>
      <w:r w:rsidRPr="00DF08D3">
        <w:rPr>
          <w:rFonts w:asciiTheme="minorHAnsi" w:hAnsiTheme="minorHAnsi"/>
          <w:u w:val="single"/>
        </w:rPr>
        <w:t>Kontrola provádění Služeb – Výkon kontroly</w:t>
      </w:r>
      <w:r w:rsidR="0076137C" w:rsidRPr="00DF08D3">
        <w:rPr>
          <w:rFonts w:asciiTheme="minorHAnsi" w:hAnsiTheme="minorHAnsi"/>
        </w:rPr>
        <w:t>.</w:t>
      </w:r>
      <w:r w:rsidRPr="00DF08D3">
        <w:t xml:space="preserve"> </w:t>
      </w:r>
      <w:r w:rsidR="00467F94" w:rsidRPr="00DF08D3">
        <w:t xml:space="preserve">Dodavatel umožní Objednateli přítomnost při provádění </w:t>
      </w:r>
      <w:r w:rsidR="000C0776">
        <w:t xml:space="preserve">jednotlivých Služeb a kontrolu způsobu provádění Služeb (pokud jsou Služby poskytovány přímo v prostorách </w:t>
      </w:r>
      <w:r w:rsidR="00200F03">
        <w:t>Tunelů</w:t>
      </w:r>
      <w:r w:rsidR="000C0776">
        <w:t xml:space="preserve">); Objednatel při výkonu tohoto práva neohrozí řádný výkon samotných Služeb a je povinen dbát veškerých právních norem, zejména bezpečnostních. Dodavatel dále </w:t>
      </w:r>
      <w:r w:rsidR="000C0776" w:rsidRPr="00DF08D3">
        <w:t xml:space="preserve">umožní Objednateli </w:t>
      </w:r>
      <w:r w:rsidR="000C0776">
        <w:t>kontrolu v</w:t>
      </w:r>
      <w:r w:rsidR="005F4235" w:rsidRPr="00DF08D3">
        <w:t>ýsledků</w:t>
      </w:r>
      <w:r w:rsidR="00EC4595" w:rsidRPr="00DF08D3">
        <w:t xml:space="preserve"> </w:t>
      </w:r>
      <w:r w:rsidRPr="00DF08D3">
        <w:t>provedení</w:t>
      </w:r>
      <w:r w:rsidR="00E22EE8" w:rsidRPr="00DF08D3">
        <w:t xml:space="preserve"> </w:t>
      </w:r>
      <w:r w:rsidR="00EC4595" w:rsidRPr="00DF08D3">
        <w:t>Služeb. Při realizaci jednotlivých Služeb si Objednatel může vyhradit právo provést akceptační řízení, při kter</w:t>
      </w:r>
      <w:r w:rsidR="00434AF7">
        <w:t>ém</w:t>
      </w:r>
      <w:r w:rsidR="00EC4595" w:rsidRPr="00DF08D3">
        <w:t xml:space="preserve"> se prověří kvalita a</w:t>
      </w:r>
      <w:r w:rsidR="000C0776">
        <w:t> </w:t>
      </w:r>
      <w:r w:rsidR="00EC4595" w:rsidRPr="00DF08D3">
        <w:t>funkčnost jednotlivých Služeb z hlediska aspektů stanovených v této Smlouvě a</w:t>
      </w:r>
      <w:r w:rsidR="000C0776">
        <w:t> </w:t>
      </w:r>
      <w:r w:rsidR="00EC4595" w:rsidRPr="00DF08D3">
        <w:t>okolnost, zda jednotlivé poskytnuté Služby nevykazují vady (dále jen „</w:t>
      </w:r>
      <w:r w:rsidR="00EC4595" w:rsidRPr="00DF08D3">
        <w:rPr>
          <w:b/>
        </w:rPr>
        <w:t>Akceptační řízení</w:t>
      </w:r>
      <w:r w:rsidR="00EC4595" w:rsidRPr="00DF08D3">
        <w:t xml:space="preserve">“). V případě, že si Akceptační řízení Objednatel nevyhradí </w:t>
      </w:r>
      <w:r w:rsidRPr="00065E11">
        <w:t xml:space="preserve">nejpozději do </w:t>
      </w:r>
      <w:r w:rsidR="00F02A3A" w:rsidRPr="00065E11">
        <w:t>48</w:t>
      </w:r>
      <w:r w:rsidRPr="00065E11">
        <w:t xml:space="preserve"> hodin od </w:t>
      </w:r>
      <w:r w:rsidR="00F02A3A" w:rsidRPr="00065E11">
        <w:t xml:space="preserve">okamžiku, co se o poskytnutí </w:t>
      </w:r>
      <w:r w:rsidR="00850934" w:rsidRPr="00065E11">
        <w:t xml:space="preserve">dané </w:t>
      </w:r>
      <w:r w:rsidR="00F02A3A" w:rsidRPr="00065E11">
        <w:t>Služby dozvěděl</w:t>
      </w:r>
      <w:r w:rsidR="00EC4595" w:rsidRPr="00065E11">
        <w:t xml:space="preserve">, má se za to, že </w:t>
      </w:r>
      <w:r w:rsidR="000C0776" w:rsidRPr="00065E11">
        <w:t>příslu</w:t>
      </w:r>
      <w:r w:rsidR="000C0776" w:rsidRPr="00F02A3A">
        <w:t xml:space="preserve">šná </w:t>
      </w:r>
      <w:r w:rsidR="00E22EE8" w:rsidRPr="00F02A3A">
        <w:t>Služb</w:t>
      </w:r>
      <w:r w:rsidR="000C0776" w:rsidRPr="00F02A3A">
        <w:t xml:space="preserve">a </w:t>
      </w:r>
      <w:r w:rsidR="00EC4595" w:rsidRPr="00F02A3A">
        <w:t>byla poskytnuta bez vad, neprokáže-li Objednatel opak.</w:t>
      </w:r>
      <w:bookmarkEnd w:id="52"/>
    </w:p>
    <w:p w14:paraId="1EE4F251" w14:textId="51DCF788" w:rsidR="001B69C9" w:rsidRPr="00DF08D3" w:rsidRDefault="001B69C9" w:rsidP="001B69C9">
      <w:pPr>
        <w:pStyle w:val="Styl2"/>
      </w:pPr>
      <w:r w:rsidRPr="00DF08D3">
        <w:rPr>
          <w:u w:val="single"/>
        </w:rPr>
        <w:t>Akceptační řízení</w:t>
      </w:r>
      <w:r w:rsidR="0076137C" w:rsidRPr="00DF08D3">
        <w:t>.</w:t>
      </w:r>
      <w:r w:rsidRPr="00DF08D3">
        <w:t xml:space="preserve"> V rámci Akceptačních řízení Služeb Dodavatel předkládá </w:t>
      </w:r>
      <w:r w:rsidR="00152EC2">
        <w:t xml:space="preserve">výsledky </w:t>
      </w:r>
      <w:r w:rsidRPr="00DF08D3">
        <w:t>kompletní</w:t>
      </w:r>
      <w:r w:rsidR="00152EC2">
        <w:t xml:space="preserve">, </w:t>
      </w:r>
      <w:r w:rsidRPr="00DF08D3">
        <w:t>dokončen</w:t>
      </w:r>
      <w:r w:rsidR="00152EC2">
        <w:t>é</w:t>
      </w:r>
      <w:r w:rsidRPr="00DF08D3">
        <w:t xml:space="preserve"> Služb</w:t>
      </w:r>
      <w:r w:rsidR="00152EC2">
        <w:t>y, resp. sérií Služeb (ve vztahu k nimž bylo vyhrazeno Akceptační řízení)</w:t>
      </w:r>
      <w:r w:rsidRPr="00DF08D3">
        <w:t xml:space="preserve">. </w:t>
      </w:r>
      <w:r w:rsidR="00152EC2">
        <w:t xml:space="preserve">Dodavatel je povinen se k Akceptačnímu řízení dostavit. </w:t>
      </w:r>
      <w:r w:rsidRPr="00DF08D3">
        <w:t xml:space="preserve">Při Akceptačních řízeních může </w:t>
      </w:r>
      <w:r w:rsidR="00DF615F">
        <w:t>Objednatel</w:t>
      </w:r>
      <w:r w:rsidRPr="00DF08D3">
        <w:t xml:space="preserve"> provést akceptační testy, jejichž obsahem je prověření funkčnosti jednotlivých provedených Služeb v rámci </w:t>
      </w:r>
      <w:r w:rsidR="00D136CF">
        <w:t>Tunelů</w:t>
      </w:r>
      <w:r w:rsidR="00DF615F">
        <w:t>, resp. výsledků těchto Služeb</w:t>
      </w:r>
      <w:r w:rsidRPr="00DF08D3">
        <w:t xml:space="preserve">. </w:t>
      </w:r>
      <w:r w:rsidR="00F52607" w:rsidRPr="00DF08D3">
        <w:t>P</w:t>
      </w:r>
      <w:r w:rsidRPr="00DF08D3">
        <w:t>ři provedení Akceptačního řízení může Objednatel pořídit audiovizuální záznam</w:t>
      </w:r>
      <w:r w:rsidR="00DA52BD">
        <w:t xml:space="preserve"> či požadovat bližší součinnost při ověřování kvality Služ</w:t>
      </w:r>
      <w:r w:rsidR="008A48B5">
        <w:t>b</w:t>
      </w:r>
      <w:r w:rsidR="00DA52BD">
        <w:t>y ze strany Dodavatele.</w:t>
      </w:r>
    </w:p>
    <w:p w14:paraId="15B1574F" w14:textId="15653D14" w:rsidR="00F4376C" w:rsidRPr="00DF08D3" w:rsidRDefault="00716943" w:rsidP="00F4376C">
      <w:pPr>
        <w:pStyle w:val="Styl2"/>
      </w:pPr>
      <w:bookmarkStart w:id="53" w:name="_Ref476132075"/>
      <w:bookmarkStart w:id="54" w:name="_Ref54875895"/>
      <w:r w:rsidRPr="00DF08D3">
        <w:rPr>
          <w:u w:val="single"/>
        </w:rPr>
        <w:t>Akceptační protokol</w:t>
      </w:r>
      <w:r w:rsidR="0076137C" w:rsidRPr="00DF08D3">
        <w:t>.</w:t>
      </w:r>
      <w:r w:rsidRPr="00DF08D3">
        <w:t xml:space="preserve"> </w:t>
      </w:r>
      <w:r w:rsidR="00F4376C" w:rsidRPr="00DF08D3">
        <w:t>O</w:t>
      </w:r>
      <w:r w:rsidR="00325434">
        <w:t> </w:t>
      </w:r>
      <w:r w:rsidR="00F4376C" w:rsidRPr="00DF08D3">
        <w:t xml:space="preserve">jednáních v rámci Akceptačních řízení pořizují </w:t>
      </w:r>
      <w:r w:rsidR="00933F5B" w:rsidRPr="00DF08D3">
        <w:t>S</w:t>
      </w:r>
      <w:r w:rsidR="00F4376C" w:rsidRPr="00DF08D3">
        <w:t>trany zápis (dále též „</w:t>
      </w:r>
      <w:r w:rsidR="00F4376C" w:rsidRPr="00DF08D3">
        <w:rPr>
          <w:b/>
        </w:rPr>
        <w:t>Akceptační protokol</w:t>
      </w:r>
      <w:r w:rsidR="00F4376C" w:rsidRPr="00DF08D3">
        <w:t xml:space="preserve">“), v němž uvedou jednotlivé akceptační testy provedené při jednání a jejich výsledky, zjištěné vady </w:t>
      </w:r>
      <w:r w:rsidR="004B4A93">
        <w:t xml:space="preserve">příslušné </w:t>
      </w:r>
      <w:r w:rsidR="00E22EE8" w:rsidRPr="00DF08D3">
        <w:t>S</w:t>
      </w:r>
      <w:r w:rsidR="00EC4595" w:rsidRPr="00DF08D3">
        <w:t>lužby</w:t>
      </w:r>
      <w:r w:rsidR="004B4A93">
        <w:t xml:space="preserve"> (Služeb)</w:t>
      </w:r>
      <w:r w:rsidR="00F4376C" w:rsidRPr="00DF08D3">
        <w:t>, svá stanoviska a je</w:t>
      </w:r>
      <w:r w:rsidR="00EC4595" w:rsidRPr="00DF08D3">
        <w:t xml:space="preserve">jich odůvodnění. Případné vady Služby </w:t>
      </w:r>
      <w:r w:rsidR="00BE7F7F">
        <w:t xml:space="preserve">(Služeb) </w:t>
      </w:r>
      <w:r w:rsidR="00F4376C" w:rsidRPr="00DF08D3">
        <w:t>je povinen Dodavatel odstranit v přiměřené lhůtě</w:t>
      </w:r>
      <w:r w:rsidR="00A8138C">
        <w:t>, nejpozději však do 14 dnů</w:t>
      </w:r>
      <w:r w:rsidR="00F4376C" w:rsidRPr="00DF08D3">
        <w:t xml:space="preserve">; tím není dotčen jeho závazek provést </w:t>
      </w:r>
      <w:r w:rsidR="00EC4595" w:rsidRPr="00DF08D3">
        <w:t xml:space="preserve">Služby </w:t>
      </w:r>
      <w:r w:rsidR="00F4376C" w:rsidRPr="00DF08D3">
        <w:t xml:space="preserve">nejpozději v příslušném Termínu </w:t>
      </w:r>
      <w:r w:rsidR="00EC4595" w:rsidRPr="00DF08D3">
        <w:t>Služby.</w:t>
      </w:r>
      <w:bookmarkEnd w:id="53"/>
      <w:r w:rsidR="00DA52BD">
        <w:t xml:space="preserve"> </w:t>
      </w:r>
      <w:r w:rsidR="009316C5">
        <w:t>Akceptační p</w:t>
      </w:r>
      <w:r w:rsidR="00DA52BD">
        <w:t xml:space="preserve">rotokol bude podepsán </w:t>
      </w:r>
      <w:r w:rsidR="00EB4DB8">
        <w:t xml:space="preserve">pověřenými osobami </w:t>
      </w:r>
      <w:r w:rsidR="00DA52BD">
        <w:t>obou Stran.</w:t>
      </w:r>
      <w:bookmarkEnd w:id="54"/>
    </w:p>
    <w:p w14:paraId="243D9457" w14:textId="64B3B484" w:rsidR="00F4376C" w:rsidRDefault="00146380" w:rsidP="00F4376C">
      <w:pPr>
        <w:pStyle w:val="Styl2"/>
      </w:pPr>
      <w:bookmarkStart w:id="55" w:name="_Ref54875936"/>
      <w:r w:rsidRPr="00DF08D3">
        <w:rPr>
          <w:u w:val="single"/>
        </w:rPr>
        <w:t>Předání dokladů</w:t>
      </w:r>
      <w:r w:rsidR="0076137C" w:rsidRPr="00DF08D3">
        <w:t>.</w:t>
      </w:r>
      <w:r w:rsidRPr="00DF08D3">
        <w:t xml:space="preserve"> </w:t>
      </w:r>
      <w:r w:rsidR="00F4376C" w:rsidRPr="00DF08D3">
        <w:t xml:space="preserve">Při </w:t>
      </w:r>
      <w:r w:rsidR="00EC4595" w:rsidRPr="00DF08D3">
        <w:t>realizaci Služb</w:t>
      </w:r>
      <w:r w:rsidR="00BE7F7F">
        <w:t>y</w:t>
      </w:r>
      <w:r w:rsidR="00EC4595" w:rsidRPr="00DF08D3">
        <w:t xml:space="preserve"> předá Dodavatel Objednateli i </w:t>
      </w:r>
      <w:r w:rsidR="00F4376C" w:rsidRPr="00DF08D3">
        <w:t xml:space="preserve">veškeré </w:t>
      </w:r>
      <w:r w:rsidR="00EC4595" w:rsidRPr="00DF08D3">
        <w:t>relevantní dokumenty</w:t>
      </w:r>
      <w:r w:rsidR="00F4376C" w:rsidRPr="00DF08D3">
        <w:t>, potvrzení, osvědčení či jiné doklady a dokumenty, které se k</w:t>
      </w:r>
      <w:r w:rsidR="00EC4595" w:rsidRPr="00DF08D3">
        <w:t xml:space="preserve"> této </w:t>
      </w:r>
      <w:r w:rsidR="00E22EE8" w:rsidRPr="00DF08D3">
        <w:t>Služb</w:t>
      </w:r>
      <w:r w:rsidR="00BE7F7F">
        <w:t>ě</w:t>
      </w:r>
      <w:r w:rsidR="00F4376C" w:rsidRPr="00DF08D3">
        <w:t xml:space="preserve"> </w:t>
      </w:r>
      <w:r w:rsidRPr="00DF08D3">
        <w:t xml:space="preserve">vztahují nebo </w:t>
      </w:r>
      <w:r w:rsidR="00F4376C" w:rsidRPr="00DF08D3">
        <w:t>jež jsou nutné k převzetí a k využití takového plnění</w:t>
      </w:r>
      <w:r w:rsidR="00E22EE8" w:rsidRPr="00DF08D3">
        <w:t xml:space="preserve"> (pokud jsou takové doklady vyžadovány)</w:t>
      </w:r>
      <w:r w:rsidR="00163AAB">
        <w:t>, a to ke dni podepsání Akceptačního protokolu, nedohodnou-li se Strany jinak</w:t>
      </w:r>
      <w:r w:rsidR="00F4376C" w:rsidRPr="00DF08D3">
        <w:t>.</w:t>
      </w:r>
      <w:bookmarkEnd w:id="55"/>
    </w:p>
    <w:p w14:paraId="1C4225D7" w14:textId="3215E4DC" w:rsidR="005E4764" w:rsidRPr="00DF08D3" w:rsidRDefault="005E4764" w:rsidP="00F4376C">
      <w:pPr>
        <w:pStyle w:val="Styl2"/>
      </w:pPr>
      <w:r w:rsidRPr="001E13CC">
        <w:rPr>
          <w:u w:val="single"/>
        </w:rPr>
        <w:t xml:space="preserve">Odmítnutí </w:t>
      </w:r>
      <w:r w:rsidR="001E13CC">
        <w:rPr>
          <w:u w:val="single"/>
        </w:rPr>
        <w:t xml:space="preserve">převzetí </w:t>
      </w:r>
      <w:r w:rsidRPr="001E13CC">
        <w:rPr>
          <w:u w:val="single"/>
        </w:rPr>
        <w:t>plnění</w:t>
      </w:r>
      <w:r w:rsidRPr="002B05C2">
        <w:t>.</w:t>
      </w:r>
      <w:r>
        <w:t xml:space="preserve"> Objednatel není povinen </w:t>
      </w:r>
      <w:r w:rsidR="00330A83">
        <w:t>od</w:t>
      </w:r>
      <w:r>
        <w:t xml:space="preserve"> Dodavatele př</w:t>
      </w:r>
      <w:r w:rsidR="008A48B5">
        <w:t xml:space="preserve">evzít </w:t>
      </w:r>
      <w:r>
        <w:t>a provést úhradu jakéhokoliv plnění, pokud plnění Dodavatele obsahuje jakékoli</w:t>
      </w:r>
      <w:r w:rsidR="001E13CC">
        <w:t>v</w:t>
      </w:r>
      <w:r>
        <w:t xml:space="preserve"> vady.</w:t>
      </w:r>
    </w:p>
    <w:p w14:paraId="56C7CCAC" w14:textId="63340F2B" w:rsidR="00D434F5" w:rsidRPr="00DF08D3" w:rsidRDefault="00DF130E" w:rsidP="00E643E8">
      <w:pPr>
        <w:pStyle w:val="Styl10"/>
      </w:pPr>
      <w:bookmarkStart w:id="56" w:name="_Ref502774262"/>
      <w:bookmarkStart w:id="57" w:name="_Toc7168139"/>
      <w:r w:rsidRPr="00DF08D3">
        <w:t>Cena</w:t>
      </w:r>
      <w:r w:rsidR="00E643E8" w:rsidRPr="00DF08D3">
        <w:t xml:space="preserve"> </w:t>
      </w:r>
      <w:r w:rsidR="00D434F5" w:rsidRPr="00DF08D3">
        <w:t>Služeb</w:t>
      </w:r>
      <w:bookmarkEnd w:id="56"/>
      <w:bookmarkEnd w:id="57"/>
    </w:p>
    <w:p w14:paraId="0DBB8B1D" w14:textId="7B391B2F" w:rsidR="00AA6C36" w:rsidRPr="00DF08D3" w:rsidRDefault="008E481A" w:rsidP="00AA6C36">
      <w:pPr>
        <w:pStyle w:val="Styl2"/>
      </w:pPr>
      <w:bookmarkStart w:id="58" w:name="_Ref476132192"/>
      <w:r w:rsidRPr="00DF08D3">
        <w:rPr>
          <w:rFonts w:asciiTheme="minorHAnsi" w:hAnsiTheme="minorHAnsi"/>
          <w:u w:val="single"/>
        </w:rPr>
        <w:t>Určení Ceny Služeb</w:t>
      </w:r>
      <w:r w:rsidR="0076137C" w:rsidRPr="00DF08D3">
        <w:rPr>
          <w:rFonts w:asciiTheme="minorHAnsi" w:hAnsiTheme="minorHAnsi"/>
        </w:rPr>
        <w:t>.</w:t>
      </w:r>
      <w:r w:rsidRPr="00DF08D3">
        <w:rPr>
          <w:rFonts w:asciiTheme="minorHAnsi" w:hAnsiTheme="minorHAnsi"/>
        </w:rPr>
        <w:t xml:space="preserve"> </w:t>
      </w:r>
      <w:r w:rsidR="00DF130E" w:rsidRPr="00DF08D3">
        <w:rPr>
          <w:rFonts w:asciiTheme="minorHAnsi" w:hAnsiTheme="minorHAnsi"/>
        </w:rPr>
        <w:t xml:space="preserve">Za poskytování </w:t>
      </w:r>
      <w:r w:rsidR="00D434F5" w:rsidRPr="00DF08D3">
        <w:rPr>
          <w:rFonts w:asciiTheme="minorHAnsi" w:hAnsiTheme="minorHAnsi"/>
        </w:rPr>
        <w:t xml:space="preserve">Služeb </w:t>
      </w:r>
      <w:r w:rsidR="00DF130E" w:rsidRPr="00DF08D3">
        <w:rPr>
          <w:rFonts w:asciiTheme="minorHAnsi" w:hAnsiTheme="minorHAnsi"/>
        </w:rPr>
        <w:t>náleží Dodavateli odměna (dále jen „</w:t>
      </w:r>
      <w:r w:rsidR="00DF130E" w:rsidRPr="00DF08D3">
        <w:rPr>
          <w:rFonts w:asciiTheme="minorHAnsi" w:hAnsiTheme="minorHAnsi"/>
          <w:b/>
        </w:rPr>
        <w:t xml:space="preserve">Cena </w:t>
      </w:r>
      <w:r w:rsidR="00D434F5" w:rsidRPr="00DF08D3">
        <w:rPr>
          <w:rFonts w:asciiTheme="minorHAnsi" w:hAnsiTheme="minorHAnsi"/>
          <w:b/>
        </w:rPr>
        <w:t>Služeb</w:t>
      </w:r>
      <w:r w:rsidR="00DF130E" w:rsidRPr="00DF08D3">
        <w:rPr>
          <w:rFonts w:asciiTheme="minorHAnsi" w:hAnsiTheme="minorHAnsi"/>
        </w:rPr>
        <w:t xml:space="preserve">“) stanovená dle </w:t>
      </w:r>
      <w:r w:rsidR="00D434F5" w:rsidRPr="00DF08D3">
        <w:rPr>
          <w:rFonts w:asciiTheme="minorHAnsi" w:hAnsiTheme="minorHAnsi"/>
        </w:rPr>
        <w:t>Soupisu prací</w:t>
      </w:r>
      <w:r w:rsidR="00E67C1C">
        <w:rPr>
          <w:rFonts w:asciiTheme="minorHAnsi" w:hAnsiTheme="minorHAnsi"/>
        </w:rPr>
        <w:t xml:space="preserve"> (který představuje mj</w:t>
      </w:r>
      <w:r w:rsidR="002A7216" w:rsidRPr="00DF08D3">
        <w:rPr>
          <w:rFonts w:asciiTheme="minorHAnsi" w:hAnsiTheme="minorHAnsi"/>
        </w:rPr>
        <w:t>.</w:t>
      </w:r>
      <w:r w:rsidR="00E67C1C">
        <w:rPr>
          <w:rFonts w:asciiTheme="minorHAnsi" w:hAnsiTheme="minorHAnsi"/>
        </w:rPr>
        <w:t xml:space="preserve"> ceník odměn za Služby)</w:t>
      </w:r>
      <w:r w:rsidR="002A7216" w:rsidRPr="00DF08D3">
        <w:rPr>
          <w:rFonts w:asciiTheme="minorHAnsi" w:hAnsiTheme="minorHAnsi"/>
        </w:rPr>
        <w:t xml:space="preserve"> Každý</w:t>
      </w:r>
      <w:r w:rsidR="000D61C3" w:rsidRPr="00DF08D3">
        <w:rPr>
          <w:rFonts w:asciiTheme="minorHAnsi" w:hAnsiTheme="minorHAnsi"/>
        </w:rPr>
        <w:t xml:space="preserve"> z</w:t>
      </w:r>
      <w:r w:rsidR="002A7216" w:rsidRPr="00DF08D3">
        <w:rPr>
          <w:rFonts w:asciiTheme="minorHAnsi" w:hAnsiTheme="minorHAnsi"/>
        </w:rPr>
        <w:t xml:space="preserve"> druhů poskytovaných Služeb </w:t>
      </w:r>
      <w:r w:rsidR="000D61C3" w:rsidRPr="00DF08D3">
        <w:rPr>
          <w:rFonts w:asciiTheme="minorHAnsi" w:hAnsiTheme="minorHAnsi"/>
        </w:rPr>
        <w:t>má</w:t>
      </w:r>
      <w:r w:rsidR="00C15FEE" w:rsidRPr="00DF08D3">
        <w:rPr>
          <w:rFonts w:asciiTheme="minorHAnsi" w:hAnsiTheme="minorHAnsi"/>
        </w:rPr>
        <w:t xml:space="preserve"> v Soupisu prací</w:t>
      </w:r>
      <w:r w:rsidR="000D61C3" w:rsidRPr="00DF08D3">
        <w:rPr>
          <w:rFonts w:asciiTheme="minorHAnsi" w:hAnsiTheme="minorHAnsi"/>
        </w:rPr>
        <w:t xml:space="preserve"> </w:t>
      </w:r>
      <w:r w:rsidR="002A7216" w:rsidRPr="00DF08D3">
        <w:rPr>
          <w:rFonts w:asciiTheme="minorHAnsi" w:hAnsiTheme="minorHAnsi"/>
        </w:rPr>
        <w:t>přiřazenou Měrnou jednotku, Výměru a Jednotkovou cenu</w:t>
      </w:r>
      <w:r w:rsidR="00AA6C36" w:rsidRPr="00DF08D3">
        <w:rPr>
          <w:rFonts w:asciiTheme="minorHAnsi" w:hAnsiTheme="minorHAnsi"/>
        </w:rPr>
        <w:t>, přičemž:</w:t>
      </w:r>
      <w:bookmarkEnd w:id="58"/>
    </w:p>
    <w:p w14:paraId="28CBC0DD" w14:textId="0C988027" w:rsidR="00AA6C36" w:rsidRPr="00DF08D3" w:rsidRDefault="00AA6C36" w:rsidP="00330580">
      <w:pPr>
        <w:pStyle w:val="Styl2"/>
        <w:numPr>
          <w:ilvl w:val="0"/>
          <w:numId w:val="9"/>
        </w:numPr>
        <w:ind w:left="1134" w:hanging="425"/>
      </w:pPr>
      <w:r w:rsidRPr="00DF08D3">
        <w:t xml:space="preserve">Měrná jednotka představuje základní jednotku, podle které se měří </w:t>
      </w:r>
      <w:r w:rsidR="00811091" w:rsidRPr="00DF08D3">
        <w:t xml:space="preserve">poskytované </w:t>
      </w:r>
      <w:r w:rsidRPr="00DF08D3">
        <w:t xml:space="preserve">množství </w:t>
      </w:r>
      <w:r w:rsidR="00811091" w:rsidRPr="00DF08D3">
        <w:t xml:space="preserve">daného </w:t>
      </w:r>
      <w:r w:rsidR="00CA7397" w:rsidRPr="00DF08D3">
        <w:t>d</w:t>
      </w:r>
      <w:r w:rsidRPr="00DF08D3">
        <w:t>r</w:t>
      </w:r>
      <w:r w:rsidR="00CA7397" w:rsidRPr="00DF08D3">
        <w:t>u</w:t>
      </w:r>
      <w:r w:rsidRPr="00DF08D3">
        <w:t>hu Služby</w:t>
      </w:r>
      <w:r w:rsidR="007325E5" w:rsidRPr="00DF08D3">
        <w:t xml:space="preserve"> (dále jen „</w:t>
      </w:r>
      <w:r w:rsidR="007325E5" w:rsidRPr="00DF08D3">
        <w:rPr>
          <w:b/>
        </w:rPr>
        <w:t>Měrná jednotka</w:t>
      </w:r>
      <w:r w:rsidR="007325E5" w:rsidRPr="00DF08D3">
        <w:t>“)</w:t>
      </w:r>
      <w:r w:rsidR="00204EF5" w:rsidRPr="00DF08D3">
        <w:t xml:space="preserve">; </w:t>
      </w:r>
      <w:r w:rsidR="00CF4EC6" w:rsidRPr="00DF08D3">
        <w:t xml:space="preserve">význam </w:t>
      </w:r>
      <w:r w:rsidR="00204EF5" w:rsidRPr="00DF08D3">
        <w:t>Měrn</w:t>
      </w:r>
      <w:r w:rsidR="00CF4EC6" w:rsidRPr="00DF08D3">
        <w:t>é</w:t>
      </w:r>
      <w:r w:rsidR="00204EF5" w:rsidRPr="00DF08D3">
        <w:t xml:space="preserve"> jednotk</w:t>
      </w:r>
      <w:r w:rsidR="00CF4EC6" w:rsidRPr="00DF08D3">
        <w:t>y</w:t>
      </w:r>
      <w:r w:rsidR="00204EF5" w:rsidRPr="00DF08D3">
        <w:t xml:space="preserve"> u daného druhu Služby </w:t>
      </w:r>
      <w:r w:rsidR="0006704A" w:rsidRPr="00DF08D3">
        <w:t>vyplývá z </w:t>
      </w:r>
      <w:r w:rsidR="00204EF5" w:rsidRPr="00DF08D3">
        <w:t>Technick</w:t>
      </w:r>
      <w:r w:rsidR="0006704A" w:rsidRPr="00DF08D3">
        <w:t>é</w:t>
      </w:r>
      <w:r w:rsidR="00204EF5" w:rsidRPr="00DF08D3">
        <w:t xml:space="preserve"> dokumentace</w:t>
      </w:r>
      <w:r w:rsidR="002B55D7" w:rsidRPr="00DF08D3">
        <w:t>;</w:t>
      </w:r>
    </w:p>
    <w:p w14:paraId="4C7D3208" w14:textId="5461F2C1" w:rsidR="00AA6C36" w:rsidRPr="00DF08D3" w:rsidRDefault="00AA6C36" w:rsidP="00330580">
      <w:pPr>
        <w:pStyle w:val="Styl2"/>
        <w:numPr>
          <w:ilvl w:val="0"/>
          <w:numId w:val="9"/>
        </w:numPr>
        <w:ind w:left="1134" w:hanging="425"/>
      </w:pPr>
      <w:r w:rsidRPr="00DF08D3">
        <w:t>Výměra</w:t>
      </w:r>
      <w:r w:rsidR="00204EF5" w:rsidRPr="00DF08D3">
        <w:t xml:space="preserve"> (označená v Soupisu prací ve </w:t>
      </w:r>
      <w:r w:rsidR="00204EF5" w:rsidRPr="000D7333">
        <w:t>sloupci „</w:t>
      </w:r>
      <w:r w:rsidR="00204EF5" w:rsidRPr="000D7333">
        <w:rPr>
          <w:i/>
        </w:rPr>
        <w:t>Počet za 1 cyklus</w:t>
      </w:r>
      <w:r w:rsidR="00204EF5" w:rsidRPr="000D7333">
        <w:t>“)</w:t>
      </w:r>
      <w:r w:rsidRPr="000D7333">
        <w:t xml:space="preserve"> před</w:t>
      </w:r>
      <w:r w:rsidR="006A2DF4" w:rsidRPr="000D7333">
        <w:t xml:space="preserve">stavuje počet Měrných jednotek příslušného druhu Služby </w:t>
      </w:r>
      <w:r w:rsidRPr="000D7333">
        <w:t>v</w:t>
      </w:r>
      <w:r w:rsidRPr="00DF08D3">
        <w:t xml:space="preserve"> rámci </w:t>
      </w:r>
      <w:r w:rsidR="006A2DF4" w:rsidRPr="00DF08D3">
        <w:t xml:space="preserve">jedné jednotky </w:t>
      </w:r>
      <w:r w:rsidRPr="00DF08D3">
        <w:t>Č</w:t>
      </w:r>
      <w:r w:rsidR="006A2DF4" w:rsidRPr="00DF08D3">
        <w:t>etnosti</w:t>
      </w:r>
      <w:r w:rsidR="00E31501" w:rsidRPr="00DF08D3">
        <w:t xml:space="preserve"> Služby</w:t>
      </w:r>
      <w:r w:rsidR="003C530E" w:rsidRPr="00DF08D3">
        <w:t xml:space="preserve"> (dále jen „</w:t>
      </w:r>
      <w:r w:rsidR="003C530E" w:rsidRPr="00DF08D3">
        <w:rPr>
          <w:b/>
        </w:rPr>
        <w:t>Výměra</w:t>
      </w:r>
      <w:r w:rsidR="003C530E" w:rsidRPr="00DF08D3">
        <w:t>“)</w:t>
      </w:r>
      <w:r w:rsidR="002B55D7" w:rsidRPr="00DF08D3">
        <w:t>;</w:t>
      </w:r>
    </w:p>
    <w:p w14:paraId="594BE73F" w14:textId="41F3A48E" w:rsidR="002A7216" w:rsidRPr="00DF08D3" w:rsidRDefault="00AA6C36" w:rsidP="00330580">
      <w:pPr>
        <w:pStyle w:val="Styl2"/>
        <w:numPr>
          <w:ilvl w:val="0"/>
          <w:numId w:val="9"/>
        </w:numPr>
        <w:ind w:left="1134" w:hanging="425"/>
      </w:pPr>
      <w:r w:rsidRPr="00DF08D3">
        <w:rPr>
          <w:rFonts w:asciiTheme="minorHAnsi" w:hAnsiTheme="minorHAnsi"/>
        </w:rPr>
        <w:t xml:space="preserve">Jednotková cena vyjadřuje cenu za 1 </w:t>
      </w:r>
      <w:r w:rsidR="006A2DF4" w:rsidRPr="00DF08D3">
        <w:rPr>
          <w:rFonts w:asciiTheme="minorHAnsi" w:hAnsiTheme="minorHAnsi"/>
        </w:rPr>
        <w:t xml:space="preserve">realizovanou </w:t>
      </w:r>
      <w:r w:rsidRPr="00DF08D3">
        <w:rPr>
          <w:rFonts w:asciiTheme="minorHAnsi" w:hAnsiTheme="minorHAnsi"/>
        </w:rPr>
        <w:t>Měrnou jednotku</w:t>
      </w:r>
      <w:r w:rsidR="003C530E" w:rsidRPr="00DF08D3">
        <w:rPr>
          <w:rFonts w:asciiTheme="minorHAnsi" w:hAnsiTheme="minorHAnsi"/>
        </w:rPr>
        <w:t xml:space="preserve"> (</w:t>
      </w:r>
      <w:r w:rsidR="003C530E" w:rsidRPr="00DF08D3">
        <w:t>dále jen „</w:t>
      </w:r>
      <w:r w:rsidR="003C530E" w:rsidRPr="00DF08D3">
        <w:rPr>
          <w:b/>
        </w:rPr>
        <w:t>Jednotková cena</w:t>
      </w:r>
      <w:r w:rsidR="003C530E" w:rsidRPr="00DF08D3">
        <w:t>“)</w:t>
      </w:r>
      <w:r w:rsidR="002B55D7" w:rsidRPr="00DF08D3">
        <w:rPr>
          <w:rFonts w:asciiTheme="minorHAnsi" w:hAnsiTheme="minorHAnsi"/>
        </w:rPr>
        <w:t>;</w:t>
      </w:r>
    </w:p>
    <w:p w14:paraId="5310D967" w14:textId="51AE8E89" w:rsidR="004A319A" w:rsidRPr="00DF08D3" w:rsidRDefault="006A2DF4" w:rsidP="004A319A">
      <w:pPr>
        <w:pStyle w:val="Styl2"/>
        <w:numPr>
          <w:ilvl w:val="0"/>
          <w:numId w:val="0"/>
        </w:numPr>
        <w:ind w:left="709" w:hanging="1"/>
      </w:pPr>
      <w:r w:rsidRPr="00DF08D3">
        <w:t xml:space="preserve">Cena Služeb </w:t>
      </w:r>
      <w:r w:rsidR="004A319A" w:rsidRPr="00DF08D3">
        <w:t xml:space="preserve">za daný druh Služby za </w:t>
      </w:r>
      <w:r w:rsidR="00622599" w:rsidRPr="00DF08D3">
        <w:t xml:space="preserve">každé </w:t>
      </w:r>
      <w:r w:rsidR="004A319A" w:rsidRPr="00DF08D3">
        <w:t xml:space="preserve">zúčtovací období </w:t>
      </w:r>
      <w:r w:rsidRPr="00DF08D3">
        <w:t xml:space="preserve">se stanoví jako </w:t>
      </w:r>
      <w:r w:rsidR="004A319A" w:rsidRPr="00DF08D3">
        <w:t>násobek:</w:t>
      </w:r>
    </w:p>
    <w:p w14:paraId="6893AC03" w14:textId="550EB81A" w:rsidR="004A319A" w:rsidRPr="00DF08D3" w:rsidRDefault="006A2DF4" w:rsidP="00B55D2B">
      <w:pPr>
        <w:pStyle w:val="Styl2"/>
        <w:numPr>
          <w:ilvl w:val="2"/>
          <w:numId w:val="3"/>
        </w:numPr>
        <w:ind w:left="1134" w:hanging="283"/>
      </w:pPr>
      <w:r w:rsidRPr="00DF08D3">
        <w:t xml:space="preserve">počtu </w:t>
      </w:r>
      <w:r w:rsidR="009772ED" w:rsidRPr="00DF08D3">
        <w:t>Měrných jednotek Služby</w:t>
      </w:r>
      <w:r w:rsidRPr="00DF08D3">
        <w:t xml:space="preserve"> realizovaných za příslušné z</w:t>
      </w:r>
      <w:r w:rsidR="008E481A" w:rsidRPr="00DF08D3">
        <w:t xml:space="preserve">účtovací období </w:t>
      </w:r>
      <w:r w:rsidR="004A319A" w:rsidRPr="00DF08D3">
        <w:t>příslušného druhu Služb</w:t>
      </w:r>
      <w:r w:rsidR="00B57251" w:rsidRPr="00DF08D3">
        <w:t>y</w:t>
      </w:r>
      <w:r w:rsidR="004A319A" w:rsidRPr="00DF08D3">
        <w:t xml:space="preserve"> </w:t>
      </w:r>
      <w:r w:rsidR="007F4D66">
        <w:t>poskytované</w:t>
      </w:r>
      <w:r w:rsidR="004A319A" w:rsidRPr="00DF08D3">
        <w:t xml:space="preserve"> za </w:t>
      </w:r>
      <w:r w:rsidR="00762503">
        <w:t xml:space="preserve">toto </w:t>
      </w:r>
      <w:r w:rsidR="004A319A" w:rsidRPr="00DF08D3">
        <w:t>zúčtovací období</w:t>
      </w:r>
      <w:r w:rsidR="00DA52BD">
        <w:t xml:space="preserve"> a</w:t>
      </w:r>
    </w:p>
    <w:p w14:paraId="4C60F201" w14:textId="5005141F" w:rsidR="00C656EB" w:rsidRPr="00DF08D3" w:rsidRDefault="006A2DF4" w:rsidP="00B55D2B">
      <w:pPr>
        <w:pStyle w:val="Styl2"/>
        <w:numPr>
          <w:ilvl w:val="2"/>
          <w:numId w:val="3"/>
        </w:numPr>
        <w:ind w:left="1134" w:hanging="283"/>
      </w:pPr>
      <w:r w:rsidRPr="00DF08D3">
        <w:t>Jednotkové ceny</w:t>
      </w:r>
      <w:r w:rsidR="004A319A" w:rsidRPr="00DF08D3">
        <w:t xml:space="preserve"> za</w:t>
      </w:r>
      <w:r w:rsidR="00CC5ACE" w:rsidRPr="00DF08D3">
        <w:t xml:space="preserve"> příslušný</w:t>
      </w:r>
      <w:r w:rsidR="004A319A" w:rsidRPr="00DF08D3">
        <w:t xml:space="preserve"> druh Služeb</w:t>
      </w:r>
      <w:r w:rsidR="002A7216" w:rsidRPr="00DF08D3">
        <w:t>.</w:t>
      </w:r>
    </w:p>
    <w:p w14:paraId="34AB8931" w14:textId="57C299F3" w:rsidR="00A4612C" w:rsidRPr="00657F82" w:rsidRDefault="00A4612C" w:rsidP="00A4612C">
      <w:pPr>
        <w:pStyle w:val="Styl2"/>
      </w:pPr>
      <w:r w:rsidRPr="00657F82">
        <w:rPr>
          <w:u w:val="single"/>
        </w:rPr>
        <w:t>Vztah Ceny Služeb a nabídkové ceny</w:t>
      </w:r>
      <w:r w:rsidR="00042C14">
        <w:rPr>
          <w:u w:val="single"/>
        </w:rPr>
        <w:t>; rekapitulace nabídkové ceny</w:t>
      </w:r>
      <w:r w:rsidRPr="00657F82">
        <w:t xml:space="preserve">. S ohledem na skutečnost, že </w:t>
      </w:r>
      <w:r w:rsidR="007C0AD2">
        <w:t xml:space="preserve">skutečný </w:t>
      </w:r>
      <w:r w:rsidRPr="00657F82">
        <w:t xml:space="preserve">objem Služeb poskytovaných dle této Smlouvy nemusí odpovídat předpokládaným výším Měrných jednotek Služeb uvedených v Soupisu prací </w:t>
      </w:r>
      <w:r w:rsidR="00135965" w:rsidRPr="00657F82">
        <w:t xml:space="preserve">určených </w:t>
      </w:r>
      <w:r w:rsidRPr="00657F82">
        <w:t>za účelem kalkulace nabídkové ceny v Zadávacím řízení, nemusí celková Cena Služeb odpovídat nabídkové ceně sestavované v Zadávacím řízení</w:t>
      </w:r>
      <w:r w:rsidR="00135965" w:rsidRPr="00657F82">
        <w:t>. Celková nabídková cena</w:t>
      </w:r>
      <w:r w:rsidR="00EA7791" w:rsidRPr="00657F82">
        <w:t xml:space="preserve"> </w:t>
      </w:r>
      <w:r w:rsidR="00135965" w:rsidRPr="00657F82">
        <w:t>sestavovaná v </w:t>
      </w:r>
      <w:r w:rsidR="001B674E">
        <w:t>Z</w:t>
      </w:r>
      <w:r w:rsidR="00135965" w:rsidRPr="00657F82">
        <w:t>adávacím řízení činí:</w:t>
      </w:r>
    </w:p>
    <w:tbl>
      <w:tblPr>
        <w:tblW w:w="460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6"/>
        <w:gridCol w:w="2747"/>
      </w:tblGrid>
      <w:tr w:rsidR="00657F82" w:rsidRPr="00657F82" w14:paraId="0AB778E8" w14:textId="77777777" w:rsidTr="00657F82">
        <w:trPr>
          <w:trHeight w:val="320"/>
        </w:trPr>
        <w:tc>
          <w:tcPr>
            <w:tcW w:w="5000" w:type="pct"/>
            <w:gridSpan w:val="2"/>
            <w:shd w:val="clear" w:color="auto" w:fill="D9D9D9" w:themeFill="background1" w:themeFillShade="D9"/>
            <w:noWrap/>
            <w:vAlign w:val="bottom"/>
            <w:hideMark/>
          </w:tcPr>
          <w:p w14:paraId="69D425B5" w14:textId="0E323693" w:rsidR="00657F82" w:rsidRPr="00B150B2" w:rsidRDefault="001B674E" w:rsidP="00FE0861">
            <w:pPr>
              <w:rPr>
                <w:rFonts w:cs="Calibri"/>
                <w:b/>
                <w:color w:val="000000"/>
                <w:sz w:val="20"/>
                <w:szCs w:val="20"/>
              </w:rPr>
            </w:pPr>
            <w:r>
              <w:rPr>
                <w:rFonts w:cs="Calibri"/>
                <w:b/>
                <w:color w:val="000000"/>
                <w:sz w:val="20"/>
                <w:szCs w:val="20"/>
              </w:rPr>
              <w:t>CENA – CELKEM</w:t>
            </w:r>
          </w:p>
        </w:tc>
      </w:tr>
      <w:tr w:rsidR="00EA7791" w:rsidRPr="00657F82" w14:paraId="4840E74C" w14:textId="77777777" w:rsidTr="00657F82">
        <w:trPr>
          <w:trHeight w:val="310"/>
        </w:trPr>
        <w:tc>
          <w:tcPr>
            <w:tcW w:w="3476" w:type="pct"/>
            <w:shd w:val="clear" w:color="auto" w:fill="auto"/>
            <w:noWrap/>
            <w:vAlign w:val="bottom"/>
            <w:hideMark/>
          </w:tcPr>
          <w:p w14:paraId="3BA62231" w14:textId="58BEA6D7" w:rsidR="00EA7791" w:rsidRPr="00B150B2" w:rsidRDefault="001B674E" w:rsidP="00657F82">
            <w:pPr>
              <w:rPr>
                <w:rFonts w:cs="Calibri"/>
                <w:color w:val="000000"/>
                <w:sz w:val="20"/>
                <w:szCs w:val="20"/>
              </w:rPr>
            </w:pPr>
            <w:r>
              <w:rPr>
                <w:rFonts w:cs="Calibri"/>
                <w:color w:val="000000"/>
                <w:sz w:val="20"/>
                <w:szCs w:val="20"/>
              </w:rPr>
              <w:t>C</w:t>
            </w:r>
            <w:r w:rsidR="00EA7791" w:rsidRPr="00657F82">
              <w:rPr>
                <w:rFonts w:cs="Calibri"/>
                <w:color w:val="000000"/>
                <w:sz w:val="20"/>
                <w:szCs w:val="20"/>
              </w:rPr>
              <w:t xml:space="preserve">ena </w:t>
            </w:r>
            <w:r w:rsidR="00EA7791" w:rsidRPr="00B150B2">
              <w:rPr>
                <w:rFonts w:cs="Calibri"/>
                <w:color w:val="000000"/>
                <w:sz w:val="20"/>
                <w:szCs w:val="20"/>
              </w:rPr>
              <w:t>bez DPH</w:t>
            </w:r>
          </w:p>
        </w:tc>
        <w:tc>
          <w:tcPr>
            <w:tcW w:w="1524" w:type="pct"/>
            <w:shd w:val="clear" w:color="auto" w:fill="auto"/>
            <w:noWrap/>
          </w:tcPr>
          <w:p w14:paraId="6F7A7755" w14:textId="7828E362" w:rsidR="00EA7791" w:rsidRPr="00B150B2" w:rsidRDefault="00EA7791" w:rsidP="00657F82">
            <w:pPr>
              <w:jc w:val="right"/>
              <w:rPr>
                <w:rFonts w:cs="Calibri"/>
                <w:color w:val="000000"/>
                <w:sz w:val="20"/>
                <w:szCs w:val="20"/>
              </w:rPr>
            </w:pPr>
            <w:r w:rsidRPr="00657F82">
              <w:rPr>
                <w:rFonts w:asciiTheme="minorHAnsi" w:hAnsiTheme="minorHAnsi"/>
                <w:sz w:val="20"/>
                <w:szCs w:val="20"/>
                <w:highlight w:val="yellow"/>
              </w:rPr>
              <w:t xml:space="preserve">[DOPLNÍ </w:t>
            </w:r>
            <w:r w:rsidR="005E18E9">
              <w:rPr>
                <w:rFonts w:asciiTheme="minorHAnsi" w:hAnsiTheme="minorHAnsi"/>
                <w:sz w:val="20"/>
                <w:szCs w:val="20"/>
                <w:highlight w:val="yellow"/>
              </w:rPr>
              <w:t>DODAVATEL</w:t>
            </w:r>
            <w:r w:rsidRPr="00657F82">
              <w:rPr>
                <w:rFonts w:asciiTheme="minorHAnsi" w:hAnsiTheme="minorHAnsi"/>
                <w:sz w:val="20"/>
                <w:szCs w:val="20"/>
                <w:highlight w:val="yellow"/>
              </w:rPr>
              <w:t>] Kč</w:t>
            </w:r>
          </w:p>
        </w:tc>
      </w:tr>
      <w:tr w:rsidR="00EA7791" w:rsidRPr="00657F82" w14:paraId="0211B8A3" w14:textId="77777777" w:rsidTr="00657F82">
        <w:trPr>
          <w:trHeight w:val="310"/>
        </w:trPr>
        <w:tc>
          <w:tcPr>
            <w:tcW w:w="3476" w:type="pct"/>
            <w:shd w:val="clear" w:color="auto" w:fill="auto"/>
            <w:noWrap/>
            <w:vAlign w:val="bottom"/>
            <w:hideMark/>
          </w:tcPr>
          <w:p w14:paraId="7CF62C57" w14:textId="7349191A" w:rsidR="00EA7791" w:rsidRPr="00B150B2" w:rsidRDefault="00EA7791" w:rsidP="00657F82">
            <w:pPr>
              <w:rPr>
                <w:rFonts w:cs="Calibri"/>
                <w:color w:val="000000"/>
                <w:sz w:val="20"/>
                <w:szCs w:val="20"/>
              </w:rPr>
            </w:pPr>
            <w:r w:rsidRPr="00B150B2">
              <w:rPr>
                <w:rFonts w:cs="Calibri"/>
                <w:color w:val="000000"/>
                <w:sz w:val="20"/>
                <w:szCs w:val="20"/>
              </w:rPr>
              <w:t xml:space="preserve">DPH </w:t>
            </w:r>
            <w:r w:rsidRPr="00657F82">
              <w:rPr>
                <w:rFonts w:cs="Calibri"/>
                <w:color w:val="000000"/>
                <w:sz w:val="20"/>
                <w:szCs w:val="20"/>
              </w:rPr>
              <w:t>z ceny</w:t>
            </w:r>
          </w:p>
        </w:tc>
        <w:tc>
          <w:tcPr>
            <w:tcW w:w="1524" w:type="pct"/>
            <w:shd w:val="clear" w:color="auto" w:fill="auto"/>
            <w:noWrap/>
          </w:tcPr>
          <w:p w14:paraId="0B100EBA" w14:textId="53A82501" w:rsidR="00EA7791" w:rsidRPr="00B150B2" w:rsidRDefault="00EA7791" w:rsidP="00657F82">
            <w:pPr>
              <w:jc w:val="right"/>
              <w:rPr>
                <w:rFonts w:cs="Calibri"/>
                <w:color w:val="000000"/>
                <w:sz w:val="20"/>
                <w:szCs w:val="20"/>
              </w:rPr>
            </w:pPr>
            <w:r w:rsidRPr="00657F82">
              <w:rPr>
                <w:rFonts w:asciiTheme="minorHAnsi" w:hAnsiTheme="minorHAnsi"/>
                <w:sz w:val="20"/>
                <w:szCs w:val="20"/>
                <w:highlight w:val="yellow"/>
              </w:rPr>
              <w:t xml:space="preserve">[DOPLNÍ </w:t>
            </w:r>
            <w:r w:rsidR="005E18E9">
              <w:rPr>
                <w:rFonts w:asciiTheme="minorHAnsi" w:hAnsiTheme="minorHAnsi"/>
                <w:sz w:val="20"/>
                <w:szCs w:val="20"/>
                <w:highlight w:val="yellow"/>
              </w:rPr>
              <w:t>DODAVATEL</w:t>
            </w:r>
            <w:r w:rsidRPr="00657F82">
              <w:rPr>
                <w:rFonts w:asciiTheme="minorHAnsi" w:hAnsiTheme="minorHAnsi"/>
                <w:sz w:val="20"/>
                <w:szCs w:val="20"/>
                <w:highlight w:val="yellow"/>
              </w:rPr>
              <w:t>] Kč</w:t>
            </w:r>
          </w:p>
        </w:tc>
      </w:tr>
      <w:tr w:rsidR="00EA7791" w:rsidRPr="00657F82" w14:paraId="3F7C2A03" w14:textId="77777777" w:rsidTr="00657F82">
        <w:trPr>
          <w:trHeight w:val="310"/>
        </w:trPr>
        <w:tc>
          <w:tcPr>
            <w:tcW w:w="3476" w:type="pct"/>
            <w:shd w:val="clear" w:color="auto" w:fill="auto"/>
            <w:noWrap/>
            <w:vAlign w:val="bottom"/>
            <w:hideMark/>
          </w:tcPr>
          <w:p w14:paraId="7CE4E821" w14:textId="3D7F83AA" w:rsidR="00EA7791" w:rsidRPr="00657F82" w:rsidRDefault="001B674E" w:rsidP="00657F82">
            <w:pPr>
              <w:rPr>
                <w:rFonts w:cs="Calibri"/>
                <w:color w:val="000000"/>
                <w:sz w:val="20"/>
                <w:szCs w:val="20"/>
              </w:rPr>
            </w:pPr>
            <w:r>
              <w:rPr>
                <w:rFonts w:cs="Calibri"/>
                <w:color w:val="000000"/>
                <w:sz w:val="20"/>
                <w:szCs w:val="20"/>
              </w:rPr>
              <w:t>C</w:t>
            </w:r>
            <w:r w:rsidR="00EA7791" w:rsidRPr="00B150B2">
              <w:rPr>
                <w:rFonts w:cs="Calibri"/>
                <w:color w:val="000000"/>
                <w:sz w:val="20"/>
                <w:szCs w:val="20"/>
              </w:rPr>
              <w:t>ena s</w:t>
            </w:r>
            <w:r w:rsidR="00EA7791" w:rsidRPr="00657F82">
              <w:rPr>
                <w:rFonts w:cs="Calibri"/>
                <w:color w:val="000000"/>
                <w:sz w:val="20"/>
                <w:szCs w:val="20"/>
              </w:rPr>
              <w:t> </w:t>
            </w:r>
            <w:r w:rsidR="00EA7791" w:rsidRPr="00B150B2">
              <w:rPr>
                <w:rFonts w:cs="Calibri"/>
                <w:color w:val="000000"/>
                <w:sz w:val="20"/>
                <w:szCs w:val="20"/>
              </w:rPr>
              <w:t>DPH</w:t>
            </w:r>
          </w:p>
        </w:tc>
        <w:tc>
          <w:tcPr>
            <w:tcW w:w="1524" w:type="pct"/>
            <w:shd w:val="clear" w:color="auto" w:fill="auto"/>
            <w:noWrap/>
          </w:tcPr>
          <w:p w14:paraId="74AA2C8E" w14:textId="74A081AF" w:rsidR="00EA7791" w:rsidRPr="00B150B2" w:rsidRDefault="00EA7791" w:rsidP="00657F82">
            <w:pPr>
              <w:jc w:val="right"/>
              <w:rPr>
                <w:rFonts w:cs="Calibri"/>
                <w:color w:val="000000"/>
                <w:sz w:val="20"/>
                <w:szCs w:val="20"/>
              </w:rPr>
            </w:pPr>
            <w:r w:rsidRPr="00657F82">
              <w:rPr>
                <w:rFonts w:asciiTheme="minorHAnsi" w:hAnsiTheme="minorHAnsi"/>
                <w:sz w:val="20"/>
                <w:szCs w:val="20"/>
                <w:highlight w:val="yellow"/>
              </w:rPr>
              <w:t xml:space="preserve">[DOPLNÍ </w:t>
            </w:r>
            <w:r w:rsidR="005E18E9">
              <w:rPr>
                <w:rFonts w:asciiTheme="minorHAnsi" w:hAnsiTheme="minorHAnsi"/>
                <w:sz w:val="20"/>
                <w:szCs w:val="20"/>
                <w:highlight w:val="yellow"/>
              </w:rPr>
              <w:t>DODAVATEL</w:t>
            </w:r>
            <w:r w:rsidRPr="00657F82">
              <w:rPr>
                <w:rFonts w:asciiTheme="minorHAnsi" w:hAnsiTheme="minorHAnsi"/>
                <w:sz w:val="20"/>
                <w:szCs w:val="20"/>
                <w:highlight w:val="yellow"/>
              </w:rPr>
              <w:t>] Kč</w:t>
            </w:r>
          </w:p>
        </w:tc>
      </w:tr>
    </w:tbl>
    <w:p w14:paraId="6DE1CE56" w14:textId="654E963A" w:rsidR="008C0ED6" w:rsidRPr="00DF08D3" w:rsidRDefault="008C0ED6" w:rsidP="008C0ED6">
      <w:pPr>
        <w:pStyle w:val="Styl2"/>
        <w:numPr>
          <w:ilvl w:val="0"/>
          <w:numId w:val="0"/>
        </w:numPr>
        <w:ind w:left="709" w:hanging="1"/>
      </w:pPr>
      <w:r w:rsidRPr="00DF08D3">
        <w:t xml:space="preserve">Cena Služeb se hradí pouze </w:t>
      </w:r>
      <w:r w:rsidR="006C6B21">
        <w:t xml:space="preserve">za </w:t>
      </w:r>
      <w:r w:rsidRPr="00DF08D3">
        <w:t>skutečně provedené a řádně poskytnuté Služby</w:t>
      </w:r>
      <w:r w:rsidR="00657F82">
        <w:t xml:space="preserve"> dle této Smlouvy</w:t>
      </w:r>
      <w:r w:rsidRPr="00DF08D3">
        <w:t>.</w:t>
      </w:r>
    </w:p>
    <w:p w14:paraId="65CDAC90" w14:textId="7C1B8BB8" w:rsidR="00B55D2B" w:rsidRPr="00DF08D3" w:rsidRDefault="00B55D2B" w:rsidP="00247223">
      <w:pPr>
        <w:pStyle w:val="Styl2"/>
      </w:pPr>
      <w:r w:rsidRPr="00DF08D3">
        <w:rPr>
          <w:u w:val="single"/>
        </w:rPr>
        <w:t>Zúčtovací období</w:t>
      </w:r>
      <w:r w:rsidR="0076137C" w:rsidRPr="00DF08D3">
        <w:t>.</w:t>
      </w:r>
      <w:r w:rsidRPr="00DF08D3">
        <w:t xml:space="preserve"> Zúčtovacím obdobím je kalendářní měsíc.</w:t>
      </w:r>
    </w:p>
    <w:p w14:paraId="333A33E8" w14:textId="77777777" w:rsidR="00AA41FF" w:rsidRPr="00DF08D3" w:rsidRDefault="00AA41FF" w:rsidP="007C0AD2">
      <w:pPr>
        <w:pStyle w:val="Styl2"/>
        <w:keepNext/>
      </w:pPr>
      <w:r w:rsidRPr="00DF08D3">
        <w:rPr>
          <w:rFonts w:asciiTheme="minorHAnsi" w:hAnsiTheme="minorHAnsi"/>
          <w:u w:val="single"/>
        </w:rPr>
        <w:t>Součást Ceny Služeb</w:t>
      </w:r>
      <w:r w:rsidRPr="00DF08D3">
        <w:rPr>
          <w:rFonts w:asciiTheme="minorHAnsi" w:hAnsiTheme="minorHAnsi"/>
        </w:rPr>
        <w:t>. Jednotlivé Ceny Služeb zahrnují:</w:t>
      </w:r>
    </w:p>
    <w:p w14:paraId="2B5FB4E8" w14:textId="7083F5EB" w:rsidR="003D4CA4" w:rsidRPr="00DF08D3" w:rsidRDefault="00D907C9" w:rsidP="00B94C48">
      <w:pPr>
        <w:pStyle w:val="Styl3"/>
      </w:pPr>
      <w:r>
        <w:t>v</w:t>
      </w:r>
      <w:r w:rsidR="00AA41FF" w:rsidRPr="00DF08D3">
        <w:t>eškeré služby</w:t>
      </w:r>
      <w:r w:rsidR="003D4CA4" w:rsidRPr="00DF08D3">
        <w:t xml:space="preserve">, </w:t>
      </w:r>
      <w:r w:rsidR="00AA41FF" w:rsidRPr="00DF08D3">
        <w:t xml:space="preserve">dodávky </w:t>
      </w:r>
      <w:r w:rsidR="003D4CA4" w:rsidRPr="00DF08D3">
        <w:t xml:space="preserve">a </w:t>
      </w:r>
      <w:r w:rsidR="00DA52BD">
        <w:t xml:space="preserve">veškerá </w:t>
      </w:r>
      <w:r w:rsidR="003D4CA4" w:rsidRPr="00DF08D3">
        <w:t>jiná</w:t>
      </w:r>
      <w:r w:rsidR="00DA52BD">
        <w:t xml:space="preserve"> související a nezbytná</w:t>
      </w:r>
      <w:r w:rsidR="003D4CA4" w:rsidRPr="00DF08D3">
        <w:t xml:space="preserve"> plnění</w:t>
      </w:r>
      <w:r w:rsidR="00673D00">
        <w:t xml:space="preserve">, které mají být Dodavatelem </w:t>
      </w:r>
      <w:r w:rsidR="00AA41FF" w:rsidRPr="00DF08D3">
        <w:t>poskytnut</w:t>
      </w:r>
      <w:r w:rsidR="00673D00">
        <w:t>y</w:t>
      </w:r>
      <w:r w:rsidR="00AA41FF" w:rsidRPr="00DF08D3">
        <w:t xml:space="preserve"> Objednateli </w:t>
      </w:r>
      <w:r w:rsidR="00673D00">
        <w:t>jako součást příslušné Služby</w:t>
      </w:r>
      <w:r w:rsidR="00102885">
        <w:t>,</w:t>
      </w:r>
      <w:r w:rsidR="00DA52BD">
        <w:t xml:space="preserve"> ledaže tato </w:t>
      </w:r>
      <w:r w:rsidR="00102885">
        <w:t>S</w:t>
      </w:r>
      <w:r w:rsidR="00DA52BD">
        <w:t>mlouva stanoví výslovně jinak</w:t>
      </w:r>
      <w:r>
        <w:t>;</w:t>
      </w:r>
    </w:p>
    <w:p w14:paraId="517F26A7" w14:textId="67EBB284" w:rsidR="003D4CA4" w:rsidRPr="00DF08D3" w:rsidRDefault="00D907C9" w:rsidP="00B94C48">
      <w:pPr>
        <w:pStyle w:val="Styl3"/>
      </w:pPr>
      <w:r>
        <w:t>ú</w:t>
      </w:r>
      <w:r w:rsidR="003D4CA4" w:rsidRPr="00DF08D3">
        <w:t>platy za užití práv duševního vlastnictví</w:t>
      </w:r>
      <w:r w:rsidR="00673D00">
        <w:t>, k nimž Dodavatel poskytuje Objednateli práva</w:t>
      </w:r>
      <w:r w:rsidR="00DA52BD">
        <w:t xml:space="preserve"> dle této Smlouvy</w:t>
      </w:r>
      <w:r w:rsidR="003D4CA4" w:rsidRPr="00DF08D3">
        <w:t>.</w:t>
      </w:r>
    </w:p>
    <w:p w14:paraId="63F1F381" w14:textId="51EA3361" w:rsidR="00AA41FF" w:rsidRPr="00DF08D3" w:rsidRDefault="005B6967" w:rsidP="003D4CA4">
      <w:pPr>
        <w:pStyle w:val="Styl2"/>
      </w:pPr>
      <w:r w:rsidRPr="00DF08D3">
        <w:rPr>
          <w:u w:val="single"/>
        </w:rPr>
        <w:t>Úplnost</w:t>
      </w:r>
      <w:r w:rsidR="00ED5D20" w:rsidRPr="00DF08D3">
        <w:rPr>
          <w:u w:val="single"/>
        </w:rPr>
        <w:t xml:space="preserve"> Ceny Služeb</w:t>
      </w:r>
      <w:r w:rsidR="0076137C" w:rsidRPr="00DF08D3">
        <w:t>.</w:t>
      </w:r>
      <w:r w:rsidR="00ED5D20" w:rsidRPr="00DF08D3">
        <w:t xml:space="preserve"> </w:t>
      </w:r>
      <w:r w:rsidR="003D4CA4" w:rsidRPr="00DF08D3">
        <w:t xml:space="preserve">Dodavatel při podávání nabídky do Zadávacího řízení promítl do Cen Služeb veškeré náklady vynakládané Dodavatelem při plnění </w:t>
      </w:r>
      <w:r w:rsidR="0031358D">
        <w:t>povinností</w:t>
      </w:r>
      <w:r w:rsidR="003D4CA4" w:rsidRPr="00DF08D3">
        <w:t xml:space="preserve"> poskytnutí příslušných Služeb dle této Smlouvy, včetně odpisů dlouhodobého majetku, nájemného, spotřebovaného provozního materiálu, mezd, odměn poddodavatelům, a cen jiných dodávek a služeb, které Dodavatel objednává. </w:t>
      </w:r>
      <w:r w:rsidR="004A319A" w:rsidRPr="00DF08D3">
        <w:t>Ceny Služeb jsou stanoveny jako ceny konečné s ohledem na rozsah příslušných Služeb a požadované technické náležitosti a funkcionalitu příslušných Služeb. Jednotlivé Ceny Služeb se mění pouze v případec</w:t>
      </w:r>
      <w:r w:rsidR="00247223" w:rsidRPr="00DF08D3">
        <w:t>h, kdy tak stanoví tato Smlouva.</w:t>
      </w:r>
    </w:p>
    <w:p w14:paraId="601E58E3" w14:textId="39DADF3F" w:rsidR="003D4CA4" w:rsidRPr="00DF08D3" w:rsidRDefault="00263EA5" w:rsidP="009E32A0">
      <w:pPr>
        <w:pStyle w:val="Styl2"/>
      </w:pPr>
      <w:r w:rsidRPr="00DF08D3">
        <w:rPr>
          <w:u w:val="single"/>
        </w:rPr>
        <w:t>Vliv změny podmínek na Ceny Služeb</w:t>
      </w:r>
      <w:r w:rsidRPr="00DF08D3">
        <w:t>. Není-li ve Smlouvě sjednáno jinak, Dodavatel nemá právo na zvýšení Ceny Služeb; zejména nemá právo na zvýšení Ceny Služeb z níže uvedených důvodů:</w:t>
      </w:r>
    </w:p>
    <w:p w14:paraId="3D7F05A1" w14:textId="5F9B6927" w:rsidR="00763319" w:rsidRPr="00DF08D3" w:rsidRDefault="00763319" w:rsidP="00B94C48">
      <w:pPr>
        <w:pStyle w:val="Styl3"/>
      </w:pPr>
      <w:r w:rsidRPr="00DF08D3">
        <w:t xml:space="preserve">Zvýšené náklady na poskytování Služeb (zvýšené náklady </w:t>
      </w:r>
      <w:r w:rsidR="00001FFF" w:rsidRPr="00DF08D3">
        <w:t xml:space="preserve">Dodavatele </w:t>
      </w:r>
      <w:r w:rsidRPr="00DF08D3">
        <w:t>v důsledku změny cen materiálů</w:t>
      </w:r>
      <w:r w:rsidR="00001FFF" w:rsidRPr="00DF08D3">
        <w:t>, zboží, dlouhodobého majetku, jiného vybavení, služeb či prací využívaných Dodatelem</w:t>
      </w:r>
      <w:r w:rsidRPr="00DF08D3">
        <w:t xml:space="preserve">, zvýšené náklady </w:t>
      </w:r>
      <w:r w:rsidR="00001FFF" w:rsidRPr="00DF08D3">
        <w:t xml:space="preserve">Dodavatele </w:t>
      </w:r>
      <w:r w:rsidRPr="00DF08D3">
        <w:t>v důsledku v důsledku změn cen v ročních obdobích nebo sezónách</w:t>
      </w:r>
      <w:r w:rsidR="009215A8" w:rsidRPr="00DF08D3">
        <w:t xml:space="preserve"> </w:t>
      </w:r>
      <w:r w:rsidRPr="00DF08D3">
        <w:t>apod.).</w:t>
      </w:r>
    </w:p>
    <w:p w14:paraId="4D07B5F9" w14:textId="3BE7B709" w:rsidR="00763319" w:rsidRPr="00DF08D3" w:rsidRDefault="00763319" w:rsidP="00B94C48">
      <w:pPr>
        <w:pStyle w:val="Styl3"/>
      </w:pPr>
      <w:r w:rsidRPr="00DF08D3">
        <w:t>Změn</w:t>
      </w:r>
      <w:r w:rsidR="00603157" w:rsidRPr="00DF08D3">
        <w:t>y</w:t>
      </w:r>
      <w:r w:rsidRPr="00DF08D3">
        <w:t xml:space="preserve"> podmínek (včetně geologických, klimatických a povětrnostních podmínek) v místě poskytování Služeb, která není porušením povinností Objednatele nebo jeho důsledkem.</w:t>
      </w:r>
    </w:p>
    <w:p w14:paraId="47EAF1BF" w14:textId="166D417A" w:rsidR="009215A8" w:rsidRPr="00DF08D3" w:rsidRDefault="00603157" w:rsidP="00B94C48">
      <w:pPr>
        <w:pStyle w:val="Styl3"/>
      </w:pPr>
      <w:r w:rsidRPr="00DF08D3">
        <w:t>Změny</w:t>
      </w:r>
      <w:r w:rsidR="003F03E8" w:rsidRPr="00DF08D3">
        <w:t xml:space="preserve"> měnových </w:t>
      </w:r>
      <w:r w:rsidR="009215A8" w:rsidRPr="00DF08D3">
        <w:t>kurzů,</w:t>
      </w:r>
      <w:r w:rsidRPr="00DF08D3">
        <w:t xml:space="preserve"> daní,</w:t>
      </w:r>
      <w:r w:rsidR="009215A8" w:rsidRPr="00DF08D3">
        <w:t xml:space="preserve"> cel</w:t>
      </w:r>
      <w:r w:rsidRPr="00DF08D3">
        <w:t xml:space="preserve">, </w:t>
      </w:r>
      <w:r w:rsidR="009215A8" w:rsidRPr="00DF08D3">
        <w:t>veřejnoprávních poplatků</w:t>
      </w:r>
      <w:r w:rsidRPr="00DF08D3">
        <w:t>, vliv inflace</w:t>
      </w:r>
      <w:r w:rsidR="00C35196" w:rsidRPr="00DF08D3">
        <w:t>, změny podmínek trhu nebo finanční postavení Dodavatele</w:t>
      </w:r>
      <w:r w:rsidRPr="00DF08D3">
        <w:t xml:space="preserve">; tím nejsou dotčena zvláštní pravidla této Smlouvy o změně Cen Služeb </w:t>
      </w:r>
      <w:r w:rsidR="008C370B" w:rsidRPr="00DF08D3">
        <w:t xml:space="preserve">s DPH </w:t>
      </w:r>
      <w:r w:rsidRPr="00DF08D3">
        <w:t xml:space="preserve">v důsledku </w:t>
      </w:r>
      <w:r w:rsidR="008C370B" w:rsidRPr="00DF08D3">
        <w:t>změny zákonné sazby DPH a zvláštní pravidla obsažená v případné inflační doložce.</w:t>
      </w:r>
    </w:p>
    <w:p w14:paraId="0F5AB5BF" w14:textId="18BA4094" w:rsidR="00DA52BD" w:rsidRPr="00DF08D3" w:rsidRDefault="0074638E" w:rsidP="00B94C48">
      <w:pPr>
        <w:pStyle w:val="Styl3"/>
      </w:pPr>
      <w:r w:rsidRPr="00DF08D3">
        <w:t>Změn</w:t>
      </w:r>
      <w:r w:rsidR="008D63AD" w:rsidRPr="00DF08D3">
        <w:t>y</w:t>
      </w:r>
      <w:r w:rsidRPr="00DF08D3">
        <w:t xml:space="preserve"> poddodavatel</w:t>
      </w:r>
      <w:r w:rsidR="008D63AD" w:rsidRPr="00DF08D3">
        <w:t>ů</w:t>
      </w:r>
      <w:r w:rsidRPr="00DF08D3">
        <w:t xml:space="preserve"> </w:t>
      </w:r>
      <w:r w:rsidR="00C35196" w:rsidRPr="00DF08D3">
        <w:t>Dodavatele</w:t>
      </w:r>
      <w:r w:rsidRPr="00DF08D3">
        <w:t xml:space="preserve"> či změn</w:t>
      </w:r>
      <w:r w:rsidR="008D63AD" w:rsidRPr="00DF08D3">
        <w:t>y</w:t>
      </w:r>
      <w:r w:rsidRPr="00DF08D3">
        <w:t xml:space="preserve"> způsobu </w:t>
      </w:r>
      <w:r w:rsidR="00763319" w:rsidRPr="00DF08D3">
        <w:t>koordinac</w:t>
      </w:r>
      <w:r w:rsidRPr="00DF08D3">
        <w:t>e</w:t>
      </w:r>
      <w:r w:rsidR="00763319" w:rsidRPr="00DF08D3">
        <w:t xml:space="preserve"> </w:t>
      </w:r>
      <w:r w:rsidRPr="00DF08D3">
        <w:t xml:space="preserve">poddodavatelů </w:t>
      </w:r>
      <w:r w:rsidR="00763319" w:rsidRPr="00DF08D3">
        <w:t>a dalších osob</w:t>
      </w:r>
      <w:r w:rsidR="009215A8" w:rsidRPr="00DF08D3">
        <w:t>, které se podílejí na poskytování Služeb.</w:t>
      </w:r>
    </w:p>
    <w:p w14:paraId="21FAD74D" w14:textId="08924DE1" w:rsidR="004A319A" w:rsidRPr="00DF08D3" w:rsidRDefault="005C57F0" w:rsidP="004A319A">
      <w:pPr>
        <w:pStyle w:val="Styl2"/>
      </w:pPr>
      <w:r w:rsidRPr="00DF08D3">
        <w:rPr>
          <w:rFonts w:asciiTheme="minorHAnsi" w:hAnsiTheme="minorHAnsi"/>
          <w:u w:val="single"/>
        </w:rPr>
        <w:t>Zahrnutí nákladů Dodavatele do Ceny Služeb</w:t>
      </w:r>
      <w:r w:rsidR="0076137C" w:rsidRPr="00DF08D3">
        <w:rPr>
          <w:rFonts w:asciiTheme="minorHAnsi" w:hAnsiTheme="minorHAnsi"/>
        </w:rPr>
        <w:t>.</w:t>
      </w:r>
      <w:r w:rsidRPr="00DF08D3">
        <w:rPr>
          <w:rFonts w:asciiTheme="minorHAnsi" w:hAnsiTheme="minorHAnsi"/>
        </w:rPr>
        <w:t xml:space="preserve"> </w:t>
      </w:r>
      <w:r w:rsidR="004A319A" w:rsidRPr="00DF08D3">
        <w:rPr>
          <w:rFonts w:asciiTheme="minorHAnsi" w:hAnsiTheme="minorHAnsi"/>
        </w:rPr>
        <w:t xml:space="preserve">Dodavatel nemá vůči Objednateli </w:t>
      </w:r>
      <w:r w:rsidRPr="00DF08D3">
        <w:rPr>
          <w:rFonts w:asciiTheme="minorHAnsi" w:hAnsiTheme="minorHAnsi"/>
        </w:rPr>
        <w:t xml:space="preserve">samostatné </w:t>
      </w:r>
      <w:r w:rsidR="004A319A" w:rsidRPr="00DF08D3">
        <w:rPr>
          <w:rFonts w:asciiTheme="minorHAnsi" w:hAnsiTheme="minorHAnsi"/>
        </w:rPr>
        <w:t xml:space="preserve">právo na úhradu nákladů, které by </w:t>
      </w:r>
      <w:r w:rsidRPr="00DF08D3">
        <w:rPr>
          <w:rFonts w:asciiTheme="minorHAnsi" w:hAnsiTheme="minorHAnsi"/>
        </w:rPr>
        <w:t xml:space="preserve">mu </w:t>
      </w:r>
      <w:r w:rsidR="004A319A" w:rsidRPr="00DF08D3">
        <w:rPr>
          <w:rFonts w:asciiTheme="minorHAnsi" w:hAnsiTheme="minorHAnsi"/>
        </w:rPr>
        <w:t xml:space="preserve">vznikly v souvislosti s jednotlivými </w:t>
      </w:r>
      <w:r w:rsidR="0049673B" w:rsidRPr="00DF08D3">
        <w:rPr>
          <w:rFonts w:asciiTheme="minorHAnsi" w:hAnsiTheme="minorHAnsi"/>
        </w:rPr>
        <w:t>Službami</w:t>
      </w:r>
      <w:r w:rsidRPr="00DF08D3">
        <w:rPr>
          <w:rFonts w:asciiTheme="minorHAnsi" w:hAnsiTheme="minorHAnsi"/>
        </w:rPr>
        <w:t>; v</w:t>
      </w:r>
      <w:r w:rsidR="004A319A" w:rsidRPr="00DF08D3">
        <w:rPr>
          <w:rFonts w:asciiTheme="minorHAnsi" w:hAnsiTheme="minorHAnsi"/>
        </w:rPr>
        <w:t xml:space="preserve">eškeré tyto náklady jsou Dodavatelem </w:t>
      </w:r>
      <w:r w:rsidR="004A319A" w:rsidRPr="00DF08D3">
        <w:t>zahrnuty</w:t>
      </w:r>
      <w:r w:rsidR="004A319A" w:rsidRPr="00DF08D3">
        <w:rPr>
          <w:rFonts w:asciiTheme="minorHAnsi" w:hAnsiTheme="minorHAnsi"/>
        </w:rPr>
        <w:t xml:space="preserve"> do příslušné Ceny </w:t>
      </w:r>
      <w:r w:rsidR="0049673B" w:rsidRPr="00DF08D3">
        <w:rPr>
          <w:rFonts w:asciiTheme="minorHAnsi" w:hAnsiTheme="minorHAnsi"/>
        </w:rPr>
        <w:t>Služeb</w:t>
      </w:r>
      <w:r w:rsidR="004A319A" w:rsidRPr="00DF08D3">
        <w:rPr>
          <w:rFonts w:asciiTheme="minorHAnsi" w:hAnsiTheme="minorHAnsi"/>
        </w:rPr>
        <w:t>.</w:t>
      </w:r>
      <w:r w:rsidR="00F71CB6" w:rsidRPr="00DF08D3">
        <w:rPr>
          <w:rFonts w:asciiTheme="minorHAnsi" w:hAnsiTheme="minorHAnsi"/>
        </w:rPr>
        <w:t xml:space="preserve"> </w:t>
      </w:r>
      <w:r w:rsidR="00F71CB6" w:rsidRPr="00DF08D3">
        <w:t xml:space="preserve">Objednatel </w:t>
      </w:r>
      <w:r w:rsidR="0026646A" w:rsidRPr="00DF08D3">
        <w:t xml:space="preserve">platí </w:t>
      </w:r>
      <w:r w:rsidR="00F71CB6" w:rsidRPr="00DF08D3">
        <w:t xml:space="preserve">Dodavateli za plnění </w:t>
      </w:r>
      <w:r w:rsidR="0026646A" w:rsidRPr="00DF08D3">
        <w:t xml:space="preserve">povinností dle </w:t>
      </w:r>
      <w:r w:rsidR="00F71CB6" w:rsidRPr="00DF08D3">
        <w:t>této Smlouvy pouze Cenu Služeb.</w:t>
      </w:r>
    </w:p>
    <w:p w14:paraId="25557B43" w14:textId="032AB81E" w:rsidR="008C370B" w:rsidRPr="00773BB5" w:rsidRDefault="008C370B" w:rsidP="008C370B">
      <w:pPr>
        <w:pStyle w:val="Styl2"/>
      </w:pPr>
      <w:r w:rsidRPr="00DF08D3">
        <w:rPr>
          <w:u w:val="single"/>
        </w:rPr>
        <w:t>Sazba DPH</w:t>
      </w:r>
      <w:r w:rsidR="005C25F1" w:rsidRPr="00DF08D3">
        <w:t>.</w:t>
      </w:r>
      <w:r w:rsidRPr="00DF08D3">
        <w:t xml:space="preserve"> Jednotkové Ceny bez DPH se pro účely určení Cen Služeb v jednotlivých zúčtovacích obdobích zvyšují o DPH v zákonné výši. Dodavatel odpovídá za to, že sazba DPH z jednotlivých odměn Dodavatele za příslušná plnění této Smlouvy je stanovena v souladu s právním řádem. Strany se dohodly, že pokud dojde v průběhu plnění této Smlouvy ke změně zákonné sazby DPH stanovené pro plnění předmětu této Smlouvy, bude tato změna promítnuta do příslušných odměn sjednaných v této Smlouvě s DPH. O této </w:t>
      </w:r>
      <w:r w:rsidRPr="00773BB5">
        <w:t>skutečnosti se neuzavírá dodatek k této Smlouvě.</w:t>
      </w:r>
    </w:p>
    <w:p w14:paraId="2F2266D6" w14:textId="503F7CC1" w:rsidR="004A319A" w:rsidRPr="00773BB5" w:rsidRDefault="00F71CB6" w:rsidP="004A319A">
      <w:pPr>
        <w:pStyle w:val="Styl2"/>
        <w:rPr>
          <w:szCs w:val="24"/>
        </w:rPr>
      </w:pPr>
      <w:r w:rsidRPr="00773BB5">
        <w:rPr>
          <w:rFonts w:asciiTheme="minorHAnsi" w:hAnsiTheme="minorHAnsi"/>
          <w:szCs w:val="24"/>
          <w:u w:val="single"/>
        </w:rPr>
        <w:t>Inflační doložka</w:t>
      </w:r>
      <w:r w:rsidR="0076137C" w:rsidRPr="00773BB5">
        <w:rPr>
          <w:rFonts w:asciiTheme="minorHAnsi" w:hAnsiTheme="minorHAnsi"/>
          <w:szCs w:val="24"/>
        </w:rPr>
        <w:t>.</w:t>
      </w:r>
      <w:r w:rsidRPr="00773BB5">
        <w:rPr>
          <w:rFonts w:asciiTheme="minorHAnsi" w:hAnsiTheme="minorHAnsi"/>
          <w:szCs w:val="24"/>
        </w:rPr>
        <w:t xml:space="preserve"> </w:t>
      </w:r>
      <w:r w:rsidR="00933F5B" w:rsidRPr="00773BB5">
        <w:rPr>
          <w:rFonts w:asciiTheme="minorHAnsi" w:hAnsiTheme="minorHAnsi"/>
          <w:szCs w:val="24"/>
        </w:rPr>
        <w:t>S</w:t>
      </w:r>
      <w:r w:rsidR="004A319A" w:rsidRPr="00773BB5">
        <w:rPr>
          <w:rFonts w:asciiTheme="minorHAnsi" w:hAnsiTheme="minorHAnsi"/>
          <w:szCs w:val="24"/>
        </w:rPr>
        <w:t xml:space="preserve">trany se dohodly, že všechny </w:t>
      </w:r>
      <w:r w:rsidR="00074249" w:rsidRPr="00773BB5">
        <w:rPr>
          <w:rFonts w:asciiTheme="minorHAnsi" w:hAnsiTheme="minorHAnsi"/>
          <w:szCs w:val="24"/>
        </w:rPr>
        <w:t>J</w:t>
      </w:r>
      <w:r w:rsidR="004A319A" w:rsidRPr="00773BB5">
        <w:rPr>
          <w:rFonts w:asciiTheme="minorHAnsi" w:hAnsiTheme="minorHAnsi"/>
          <w:szCs w:val="24"/>
        </w:rPr>
        <w:t xml:space="preserve">ednotkové ceny jednotlivých plnění dle </w:t>
      </w:r>
      <w:r w:rsidR="00303991" w:rsidRPr="00773BB5">
        <w:rPr>
          <w:rFonts w:asciiTheme="minorHAnsi" w:hAnsiTheme="minorHAnsi"/>
          <w:szCs w:val="24"/>
        </w:rPr>
        <w:t xml:space="preserve">Soupisu prací </w:t>
      </w:r>
      <w:r w:rsidR="004A319A" w:rsidRPr="00773BB5">
        <w:rPr>
          <w:rFonts w:asciiTheme="minorHAnsi" w:hAnsiTheme="minorHAnsi"/>
          <w:szCs w:val="24"/>
        </w:rPr>
        <w:t xml:space="preserve">se vždy k 1. lednu každého kalendářního roku účinnosti této Smlouvy, vyjma roku, kdy byla tato Smlouva uzavřena, </w:t>
      </w:r>
      <w:r w:rsidR="00B52C92" w:rsidRPr="00773BB5">
        <w:rPr>
          <w:rFonts w:asciiTheme="minorHAnsi" w:hAnsiTheme="minorHAnsi"/>
          <w:szCs w:val="24"/>
        </w:rPr>
        <w:t xml:space="preserve">a roku následujícího, </w:t>
      </w:r>
      <w:r w:rsidR="004A319A" w:rsidRPr="00773BB5">
        <w:rPr>
          <w:rFonts w:asciiTheme="minorHAnsi" w:hAnsiTheme="minorHAnsi"/>
          <w:szCs w:val="24"/>
        </w:rPr>
        <w:t>upravují o</w:t>
      </w:r>
      <w:r w:rsidR="00B52C92" w:rsidRPr="00773BB5">
        <w:rPr>
          <w:rFonts w:asciiTheme="minorHAnsi" w:hAnsiTheme="minorHAnsi"/>
          <w:szCs w:val="24"/>
        </w:rPr>
        <w:t> </w:t>
      </w:r>
      <w:r w:rsidR="004A319A" w:rsidRPr="00773BB5">
        <w:rPr>
          <w:rFonts w:asciiTheme="minorHAnsi" w:hAnsiTheme="minorHAnsi"/>
          <w:szCs w:val="24"/>
        </w:rPr>
        <w:t xml:space="preserve">průměrnou roční míru inflace (vyjádřenou přírůstkem průměrného ročního indexu spotřebitelských cen) za bezprostředně předcházející kalendářní rok vyhlášenou Českým statistickým úřadem. Jednotkové ceny jednotlivých plnění dle </w:t>
      </w:r>
      <w:r w:rsidR="005C57F0" w:rsidRPr="00773BB5">
        <w:rPr>
          <w:rFonts w:asciiTheme="minorHAnsi" w:hAnsiTheme="minorHAnsi"/>
          <w:szCs w:val="24"/>
        </w:rPr>
        <w:t xml:space="preserve">Soupisu prací </w:t>
      </w:r>
      <w:r w:rsidR="004A319A" w:rsidRPr="00773BB5">
        <w:rPr>
          <w:rFonts w:asciiTheme="minorHAnsi" w:hAnsiTheme="minorHAnsi"/>
          <w:szCs w:val="24"/>
        </w:rPr>
        <w:t xml:space="preserve">upravené o inflační míru se zaokrouhlují na </w:t>
      </w:r>
      <w:r w:rsidRPr="00773BB5">
        <w:rPr>
          <w:rFonts w:asciiTheme="minorHAnsi" w:hAnsiTheme="minorHAnsi"/>
          <w:szCs w:val="24"/>
        </w:rPr>
        <w:t xml:space="preserve">dvě desetinná místa </w:t>
      </w:r>
      <w:r w:rsidR="004A319A" w:rsidRPr="00773BB5">
        <w:rPr>
          <w:rFonts w:asciiTheme="minorHAnsi" w:hAnsiTheme="minorHAnsi"/>
          <w:szCs w:val="24"/>
        </w:rPr>
        <w:t xml:space="preserve">podle běžných pravidel zaokrouhlování. O této změně vyvolávající změnu Ceny </w:t>
      </w:r>
      <w:r w:rsidR="00524766" w:rsidRPr="00773BB5">
        <w:rPr>
          <w:rFonts w:asciiTheme="minorHAnsi" w:hAnsiTheme="minorHAnsi"/>
          <w:szCs w:val="24"/>
        </w:rPr>
        <w:t xml:space="preserve">Služeb </w:t>
      </w:r>
      <w:r w:rsidR="004A319A" w:rsidRPr="00773BB5">
        <w:rPr>
          <w:rFonts w:asciiTheme="minorHAnsi" w:hAnsiTheme="minorHAnsi"/>
          <w:szCs w:val="24"/>
        </w:rPr>
        <w:t>se neuzavírá dodatek k této Smlouvě.</w:t>
      </w:r>
    </w:p>
    <w:p w14:paraId="07899B7C" w14:textId="3A6D9ECC" w:rsidR="00A11C80" w:rsidRPr="00DF08D3" w:rsidRDefault="00A11C80" w:rsidP="00A11C80">
      <w:pPr>
        <w:pStyle w:val="Styl10"/>
      </w:pPr>
      <w:bookmarkStart w:id="59" w:name="_Toc7168140"/>
      <w:r w:rsidRPr="00DF08D3">
        <w:t>Vyúčtování Ceny Služeb</w:t>
      </w:r>
      <w:bookmarkEnd w:id="59"/>
    </w:p>
    <w:p w14:paraId="4BC706B2" w14:textId="66A7FBDA" w:rsidR="005E1380" w:rsidRPr="00DF08D3" w:rsidRDefault="00F71CB6" w:rsidP="00720F1A">
      <w:pPr>
        <w:pStyle w:val="Styl2"/>
      </w:pPr>
      <w:bookmarkStart w:id="60" w:name="_Ref501818753"/>
      <w:bookmarkStart w:id="61" w:name="_Ref476132395"/>
      <w:r w:rsidRPr="00DF08D3">
        <w:rPr>
          <w:u w:val="single"/>
        </w:rPr>
        <w:t>Vyúčtování Ceny Služeb</w:t>
      </w:r>
      <w:r w:rsidR="0076137C" w:rsidRPr="00DF08D3">
        <w:t>.</w:t>
      </w:r>
      <w:r w:rsidRPr="00DF08D3">
        <w:t xml:space="preserve"> </w:t>
      </w:r>
      <w:r w:rsidR="008B2413" w:rsidRPr="00DF08D3">
        <w:t>Cen</w:t>
      </w:r>
      <w:r w:rsidR="005E1380" w:rsidRPr="00DF08D3">
        <w:t>u</w:t>
      </w:r>
      <w:r w:rsidR="008B2413" w:rsidRPr="00DF08D3">
        <w:t xml:space="preserve"> Služeb</w:t>
      </w:r>
      <w:r w:rsidR="00316503" w:rsidRPr="00DF08D3">
        <w:t xml:space="preserve"> </w:t>
      </w:r>
      <w:r w:rsidR="00F34539" w:rsidRPr="00DF08D3">
        <w:t xml:space="preserve">za dané zúčtovací období vyúčtuje Dodavatel Objednateli na </w:t>
      </w:r>
      <w:r w:rsidR="00316503" w:rsidRPr="00DF08D3">
        <w:t xml:space="preserve">základě </w:t>
      </w:r>
      <w:r w:rsidR="00F34539" w:rsidRPr="00DF08D3">
        <w:t>vyúčtování Ceny Služeb (dále jen „</w:t>
      </w:r>
      <w:r w:rsidR="00F34539" w:rsidRPr="00DF08D3">
        <w:rPr>
          <w:b/>
        </w:rPr>
        <w:t>Vyúčtování Ceny Služeb</w:t>
      </w:r>
      <w:r w:rsidR="00F34539" w:rsidRPr="00DF08D3">
        <w:t>“)</w:t>
      </w:r>
      <w:r w:rsidR="006362E6" w:rsidRPr="00DF08D3">
        <w:t>.</w:t>
      </w:r>
      <w:r w:rsidR="00720F1A" w:rsidRPr="00DF08D3">
        <w:rPr>
          <w:szCs w:val="22"/>
        </w:rPr>
        <w:t xml:space="preserve"> </w:t>
      </w:r>
      <w:r w:rsidR="006362E6" w:rsidRPr="00DF08D3">
        <w:rPr>
          <w:szCs w:val="22"/>
        </w:rPr>
        <w:t xml:space="preserve">Každé Vyúčtování Ceny </w:t>
      </w:r>
      <w:r w:rsidR="005E1380" w:rsidRPr="00DF08D3">
        <w:rPr>
          <w:szCs w:val="22"/>
        </w:rPr>
        <w:t xml:space="preserve">Služeb doručí Dodavatel ve 3 písemných stejnopisech v listinné podobě </w:t>
      </w:r>
      <w:r w:rsidR="006362E6" w:rsidRPr="00DF08D3">
        <w:rPr>
          <w:szCs w:val="22"/>
        </w:rPr>
        <w:t>k rukám Objednatele vždy do 15 dn</w:t>
      </w:r>
      <w:r w:rsidR="005E1380" w:rsidRPr="00DF08D3">
        <w:rPr>
          <w:szCs w:val="22"/>
        </w:rPr>
        <w:t>í</w:t>
      </w:r>
      <w:r w:rsidR="006362E6" w:rsidRPr="00DF08D3">
        <w:rPr>
          <w:szCs w:val="22"/>
        </w:rPr>
        <w:t xml:space="preserve"> </w:t>
      </w:r>
      <w:r w:rsidR="005E1380" w:rsidRPr="00DF08D3">
        <w:rPr>
          <w:szCs w:val="22"/>
        </w:rPr>
        <w:t>od uplynutí zúčtovacího období</w:t>
      </w:r>
      <w:r w:rsidR="00720F1A" w:rsidRPr="00DF08D3">
        <w:rPr>
          <w:szCs w:val="22"/>
        </w:rPr>
        <w:t xml:space="preserve"> (kalendářní</w:t>
      </w:r>
      <w:r w:rsidR="00A849EB">
        <w:rPr>
          <w:szCs w:val="22"/>
        </w:rPr>
        <w:t>ho</w:t>
      </w:r>
      <w:r w:rsidR="00720F1A" w:rsidRPr="00DF08D3">
        <w:rPr>
          <w:szCs w:val="22"/>
        </w:rPr>
        <w:t xml:space="preserve"> měsíc</w:t>
      </w:r>
      <w:r w:rsidR="00A849EB">
        <w:rPr>
          <w:szCs w:val="22"/>
        </w:rPr>
        <w:t>e</w:t>
      </w:r>
      <w:r w:rsidR="00720F1A" w:rsidRPr="00DF08D3">
        <w:rPr>
          <w:szCs w:val="22"/>
        </w:rPr>
        <w:t>)</w:t>
      </w:r>
      <w:r w:rsidR="005E1380" w:rsidRPr="00DF08D3">
        <w:rPr>
          <w:szCs w:val="22"/>
        </w:rPr>
        <w:t>, ke kterému se Vyúčtování Ceny Služeb vztahuje.</w:t>
      </w:r>
      <w:r w:rsidR="00720F1A" w:rsidRPr="00DF08D3">
        <w:rPr>
          <w:szCs w:val="22"/>
        </w:rPr>
        <w:t xml:space="preserve"> </w:t>
      </w:r>
      <w:r w:rsidR="005E1380" w:rsidRPr="00DF08D3">
        <w:t xml:space="preserve">Vyúčtování Ceny Služeb bude </w:t>
      </w:r>
      <w:r w:rsidR="00B65228" w:rsidRPr="00DF08D3">
        <w:t xml:space="preserve">obsahovat </w:t>
      </w:r>
      <w:r w:rsidR="005E1380" w:rsidRPr="00DF08D3">
        <w:t xml:space="preserve">následující </w:t>
      </w:r>
      <w:r w:rsidR="00B65228" w:rsidRPr="00DF08D3">
        <w:t>náležitosti</w:t>
      </w:r>
      <w:r w:rsidR="005E1380" w:rsidRPr="00DF08D3">
        <w:t>:</w:t>
      </w:r>
      <w:bookmarkEnd w:id="60"/>
    </w:p>
    <w:p w14:paraId="61D5D714" w14:textId="3145C22C" w:rsidR="00B65228" w:rsidRPr="00DF08D3" w:rsidRDefault="00B65228" w:rsidP="00B94C48">
      <w:pPr>
        <w:pStyle w:val="Styl3"/>
      </w:pPr>
      <w:r w:rsidRPr="00DF08D3">
        <w:t>soupis realizovaných Služeb za zúčtovací období, přičemž každ</w:t>
      </w:r>
      <w:r w:rsidR="002B3B18" w:rsidRPr="00DF08D3">
        <w:t>ý</w:t>
      </w:r>
      <w:r w:rsidRPr="00DF08D3">
        <w:t xml:space="preserve"> druh Služeb, které byly za dané zúčtovací období provedeny</w:t>
      </w:r>
      <w:r w:rsidR="002B3B18" w:rsidRPr="00DF08D3">
        <w:t>, bude v tomto soupisu popsán alespoň:</w:t>
      </w:r>
    </w:p>
    <w:p w14:paraId="2BED2451" w14:textId="18421CFB" w:rsidR="002B3B18" w:rsidRPr="00DF08D3" w:rsidRDefault="002B3B18" w:rsidP="00FB3B8E">
      <w:pPr>
        <w:pStyle w:val="i"/>
        <w:numPr>
          <w:ilvl w:val="0"/>
          <w:numId w:val="25"/>
        </w:numPr>
        <w:ind w:left="1985" w:hanging="567"/>
      </w:pPr>
      <w:r w:rsidRPr="00DF08D3">
        <w:t>vymezením Služby označením</w:t>
      </w:r>
      <w:r w:rsidR="00EA7027" w:rsidRPr="00DF08D3">
        <w:t xml:space="preserve"> příslušné položky</w:t>
      </w:r>
      <w:r w:rsidRPr="00DF08D3">
        <w:t>, který užívá Soupis prací;</w:t>
      </w:r>
    </w:p>
    <w:p w14:paraId="01BA69DD" w14:textId="1F4BC7BE" w:rsidR="002B3B18" w:rsidRPr="00DF08D3" w:rsidRDefault="002B3B18" w:rsidP="00720F1A">
      <w:pPr>
        <w:pStyle w:val="i"/>
        <w:ind w:left="1985" w:hanging="567"/>
      </w:pPr>
      <w:r w:rsidRPr="00DF08D3">
        <w:t>bližší identifikac</w:t>
      </w:r>
      <w:r w:rsidR="001476F7" w:rsidRPr="00DF08D3">
        <w:t>í</w:t>
      </w:r>
      <w:r w:rsidRPr="00DF08D3">
        <w:t xml:space="preserve"> </w:t>
      </w:r>
      <w:r w:rsidR="00EA7027" w:rsidRPr="00DF08D3">
        <w:t>této Služby, kterou se rozumí:</w:t>
      </w:r>
      <w:r w:rsidR="008E0388" w:rsidRPr="00DF08D3">
        <w:t xml:space="preserve"> </w:t>
      </w:r>
      <w:r w:rsidRPr="00DF08D3">
        <w:t xml:space="preserve">datum </w:t>
      </w:r>
      <w:r w:rsidR="00EA7027" w:rsidRPr="00DF08D3">
        <w:t>poskytnutí Služby (resp. data poskytnutí Služby)</w:t>
      </w:r>
      <w:r w:rsidR="009D0D95" w:rsidRPr="00DF08D3">
        <w:t>;</w:t>
      </w:r>
      <w:r w:rsidRPr="00DF08D3">
        <w:t xml:space="preserve"> </w:t>
      </w:r>
      <w:r w:rsidR="009D0D95" w:rsidRPr="00DF08D3">
        <w:t xml:space="preserve">specifikace, na kterém stavebním objektu (stavebních objektech) nebo technologickém celku (technologických celcích) </w:t>
      </w:r>
      <w:r w:rsidR="00D136CF">
        <w:t>Tunelů</w:t>
      </w:r>
      <w:r w:rsidR="00D136CF" w:rsidRPr="00DF08D3">
        <w:t xml:space="preserve"> </w:t>
      </w:r>
      <w:r w:rsidR="009D0D95" w:rsidRPr="00DF08D3">
        <w:t xml:space="preserve">byla Služba poskytnuta; </w:t>
      </w:r>
      <w:r w:rsidRPr="00DF08D3">
        <w:t xml:space="preserve">specifikace </w:t>
      </w:r>
      <w:r w:rsidR="003317D9" w:rsidRPr="00DF08D3">
        <w:t xml:space="preserve">konkrétního </w:t>
      </w:r>
      <w:r w:rsidRPr="00DF08D3">
        <w:t>místa</w:t>
      </w:r>
      <w:r w:rsidR="003317D9" w:rsidRPr="00DF08D3">
        <w:t xml:space="preserve"> (míst) poskytnutí Služby</w:t>
      </w:r>
      <w:r w:rsidR="00EA7027" w:rsidRPr="00DF08D3">
        <w:t xml:space="preserve"> </w:t>
      </w:r>
      <w:r w:rsidR="003317D9" w:rsidRPr="00DF08D3">
        <w:t xml:space="preserve">v rámci </w:t>
      </w:r>
      <w:r w:rsidR="009D0D95" w:rsidRPr="00DF08D3">
        <w:t>M</w:t>
      </w:r>
      <w:r w:rsidR="003317D9" w:rsidRPr="00DF08D3">
        <w:t>ísta plnění</w:t>
      </w:r>
      <w:r w:rsidRPr="00DF08D3">
        <w:t>;</w:t>
      </w:r>
    </w:p>
    <w:p w14:paraId="220D9179" w14:textId="02748241" w:rsidR="000E70F3" w:rsidRPr="00DF08D3" w:rsidRDefault="00A11C80" w:rsidP="00720F1A">
      <w:pPr>
        <w:pStyle w:val="i"/>
        <w:ind w:left="1985" w:hanging="567"/>
      </w:pPr>
      <w:r w:rsidRPr="00DF08D3">
        <w:t>počtem Měrných jednotek řádně poskytnutých za zúčtovací období;</w:t>
      </w:r>
    </w:p>
    <w:p w14:paraId="1A7F720E" w14:textId="7BD49BBE" w:rsidR="003317D9" w:rsidRPr="00DF08D3" w:rsidRDefault="001476F7" w:rsidP="00720F1A">
      <w:pPr>
        <w:pStyle w:val="i"/>
        <w:ind w:left="1985" w:hanging="567"/>
      </w:pPr>
      <w:r w:rsidRPr="00DF08D3">
        <w:t>J</w:t>
      </w:r>
      <w:r w:rsidR="003317D9" w:rsidRPr="00DF08D3">
        <w:t>ednotkov</w:t>
      </w:r>
      <w:r w:rsidRPr="00DF08D3">
        <w:t>ou</w:t>
      </w:r>
      <w:r w:rsidR="003317D9" w:rsidRPr="00DF08D3">
        <w:t xml:space="preserve"> cen</w:t>
      </w:r>
      <w:r w:rsidRPr="00DF08D3">
        <w:t>ou</w:t>
      </w:r>
      <w:r w:rsidR="003317D9" w:rsidRPr="00DF08D3">
        <w:t xml:space="preserve"> Služby dle Soupisu prací;</w:t>
      </w:r>
    </w:p>
    <w:p w14:paraId="0196130C" w14:textId="77777777" w:rsidR="003940E1" w:rsidRPr="00DF08D3" w:rsidRDefault="00B65228" w:rsidP="0025646D">
      <w:pPr>
        <w:pStyle w:val="i"/>
        <w:numPr>
          <w:ilvl w:val="0"/>
          <w:numId w:val="25"/>
        </w:numPr>
        <w:ind w:left="1985" w:hanging="567"/>
      </w:pPr>
      <w:r w:rsidRPr="00DF08D3">
        <w:t>celkov</w:t>
      </w:r>
      <w:r w:rsidR="001476F7" w:rsidRPr="00DF08D3">
        <w:t>ou</w:t>
      </w:r>
      <w:r w:rsidRPr="00DF08D3">
        <w:t xml:space="preserve"> </w:t>
      </w:r>
      <w:r w:rsidR="003317D9" w:rsidRPr="00DF08D3">
        <w:t>cen</w:t>
      </w:r>
      <w:r w:rsidR="001476F7" w:rsidRPr="00DF08D3">
        <w:t>ou</w:t>
      </w:r>
      <w:r w:rsidR="003317D9" w:rsidRPr="00DF08D3">
        <w:t xml:space="preserve"> </w:t>
      </w:r>
      <w:r w:rsidR="001476F7" w:rsidRPr="00DF08D3">
        <w:t xml:space="preserve">za tento druh </w:t>
      </w:r>
      <w:r w:rsidR="003317D9" w:rsidRPr="00DF08D3">
        <w:t>Služby</w:t>
      </w:r>
      <w:r w:rsidR="001476F7" w:rsidRPr="00DF08D3">
        <w:t xml:space="preserve"> v tomto zúčtovacím období</w:t>
      </w:r>
      <w:r w:rsidRPr="00DF08D3">
        <w:t>;</w:t>
      </w:r>
    </w:p>
    <w:p w14:paraId="1A99ECCF" w14:textId="77777777" w:rsidR="009F0127" w:rsidRPr="00B0201A" w:rsidRDefault="003940E1" w:rsidP="0025646D">
      <w:pPr>
        <w:pStyle w:val="i"/>
        <w:numPr>
          <w:ilvl w:val="0"/>
          <w:numId w:val="25"/>
        </w:numPr>
        <w:ind w:left="1985" w:hanging="567"/>
      </w:pPr>
      <w:r w:rsidRPr="00DF08D3">
        <w:rPr>
          <w:rFonts w:asciiTheme="minorHAnsi" w:hAnsiTheme="minorHAnsi"/>
        </w:rPr>
        <w:t xml:space="preserve">další údaje nezbytné k tomu, aby Objednatel mohl na základě </w:t>
      </w:r>
      <w:r w:rsidRPr="00DF08D3">
        <w:t>Vyúčtování Ceny Služeb</w:t>
      </w:r>
      <w:r w:rsidRPr="00DF08D3">
        <w:rPr>
          <w:rFonts w:asciiTheme="minorHAnsi" w:hAnsiTheme="minorHAnsi"/>
        </w:rPr>
        <w:t xml:space="preserve"> splnit povinnost řádného vedení evidence svého majetku v souladu s právním řádem</w:t>
      </w:r>
      <w:r w:rsidR="009F0127">
        <w:rPr>
          <w:rFonts w:asciiTheme="minorHAnsi" w:hAnsiTheme="minorHAnsi"/>
        </w:rPr>
        <w:t>;</w:t>
      </w:r>
    </w:p>
    <w:p w14:paraId="10ED953E" w14:textId="3C4C310D" w:rsidR="003940E1" w:rsidRPr="00DF08D3" w:rsidRDefault="009F0127" w:rsidP="0025646D">
      <w:pPr>
        <w:pStyle w:val="i"/>
        <w:numPr>
          <w:ilvl w:val="0"/>
          <w:numId w:val="25"/>
        </w:numPr>
        <w:ind w:left="1985" w:hanging="567"/>
      </w:pPr>
      <w:r>
        <w:rPr>
          <w:rFonts w:asciiTheme="minorHAnsi" w:hAnsiTheme="minorHAnsi"/>
        </w:rPr>
        <w:t>věcné a finanční vymezení Služeb, které byly provedeny poddodavateli s identifikací poddodavatelů.</w:t>
      </w:r>
    </w:p>
    <w:p w14:paraId="2D58A72B" w14:textId="50F0806E" w:rsidR="005E1380" w:rsidRPr="00DF08D3" w:rsidRDefault="005E1380" w:rsidP="00B94C48">
      <w:pPr>
        <w:pStyle w:val="Styl3"/>
      </w:pPr>
      <w:r w:rsidRPr="00DF08D3">
        <w:t>žádost o platbu</w:t>
      </w:r>
      <w:r w:rsidR="003317D9" w:rsidRPr="00DF08D3">
        <w:t xml:space="preserve"> příslušné Ceny Služeb odpovídající soupisu provedených Služeb</w:t>
      </w:r>
      <w:r w:rsidRPr="00DF08D3">
        <w:t>;</w:t>
      </w:r>
    </w:p>
    <w:p w14:paraId="16A306D4" w14:textId="7553B473" w:rsidR="005E1380" w:rsidRPr="00DF08D3" w:rsidRDefault="005E1380" w:rsidP="00B94C48">
      <w:pPr>
        <w:pStyle w:val="Styl3"/>
      </w:pPr>
      <w:bookmarkStart w:id="62" w:name="_Ref501811632"/>
      <w:r w:rsidRPr="00DF08D3">
        <w:t xml:space="preserve">čestné prohlášení </w:t>
      </w:r>
      <w:r w:rsidR="00275F44" w:rsidRPr="00DF08D3">
        <w:t>Dodavatele</w:t>
      </w:r>
      <w:r w:rsidRPr="00DF08D3">
        <w:t xml:space="preserve">, že </w:t>
      </w:r>
      <w:r w:rsidR="003317D9" w:rsidRPr="00DF08D3">
        <w:t xml:space="preserve">k okamžiku </w:t>
      </w:r>
      <w:r w:rsidR="00F224A8" w:rsidRPr="00DF08D3">
        <w:t xml:space="preserve">vystavení Vyúčtování Ceny Služeb </w:t>
      </w:r>
      <w:r w:rsidR="003317D9" w:rsidRPr="00DF08D3">
        <w:t xml:space="preserve">má splněny </w:t>
      </w:r>
      <w:r w:rsidRPr="00DF08D3">
        <w:t xml:space="preserve">všechny své splatné </w:t>
      </w:r>
      <w:r w:rsidR="003317D9" w:rsidRPr="00DF08D3">
        <w:t xml:space="preserve">dluhy </w:t>
      </w:r>
      <w:r w:rsidRPr="00DF08D3">
        <w:t xml:space="preserve">týkající se Služeb </w:t>
      </w:r>
      <w:r w:rsidR="00A11C80" w:rsidRPr="00DF08D3">
        <w:t xml:space="preserve">vůči </w:t>
      </w:r>
      <w:r w:rsidRPr="00DF08D3">
        <w:t xml:space="preserve">svým </w:t>
      </w:r>
      <w:r w:rsidR="003317D9" w:rsidRPr="00DF08D3">
        <w:t>pod</w:t>
      </w:r>
      <w:r w:rsidRPr="00DF08D3">
        <w:t>dodavatelům</w:t>
      </w:r>
      <w:r w:rsidR="009D0ECE" w:rsidRPr="00DF08D3">
        <w:t xml:space="preserve"> a zaměstnancům</w:t>
      </w:r>
      <w:r w:rsidRPr="00DF08D3">
        <w:t>.</w:t>
      </w:r>
      <w:bookmarkEnd w:id="62"/>
    </w:p>
    <w:p w14:paraId="4AD42C7D" w14:textId="393A7C85" w:rsidR="00ED0FEB" w:rsidRPr="00DF08D3" w:rsidRDefault="00A11C80" w:rsidP="00B63EA2">
      <w:pPr>
        <w:pStyle w:val="Styl2"/>
        <w:rPr>
          <w:u w:val="single"/>
        </w:rPr>
      </w:pPr>
      <w:r w:rsidRPr="00DF08D3">
        <w:rPr>
          <w:u w:val="single"/>
        </w:rPr>
        <w:t>Přezkoumání Vyúčtování Ceny Služeb</w:t>
      </w:r>
      <w:r w:rsidRPr="00DF08D3">
        <w:t xml:space="preserve">. Nejpozději do 15 kalendářních dnů od </w:t>
      </w:r>
      <w:r w:rsidR="00ED0FEB" w:rsidRPr="00DF08D3">
        <w:t xml:space="preserve">obdržení </w:t>
      </w:r>
      <w:r w:rsidRPr="00DF08D3">
        <w:t>Vyúčtování Ceny Služeb</w:t>
      </w:r>
      <w:r w:rsidR="00ED0FEB" w:rsidRPr="00DF08D3">
        <w:t xml:space="preserve"> jej </w:t>
      </w:r>
      <w:r w:rsidRPr="00DF08D3">
        <w:t>Objednatel zkontroluje</w:t>
      </w:r>
      <w:r w:rsidR="00DF2B10" w:rsidRPr="00DF08D3">
        <w:t xml:space="preserve"> a vyjádří</w:t>
      </w:r>
      <w:r w:rsidR="005B4D3B">
        <w:t xml:space="preserve"> se k němu</w:t>
      </w:r>
      <w:r w:rsidR="00ED0FEB" w:rsidRPr="00DF08D3">
        <w:t>.</w:t>
      </w:r>
      <w:r w:rsidRPr="00DF08D3">
        <w:t xml:space="preserve"> </w:t>
      </w:r>
      <w:r w:rsidR="009A7ED8" w:rsidRPr="00DF08D3">
        <w:t>Dodavatel umožní Objednateli na jeho žádost, aby provedl kontrolu, zda skutečně došlo k poskytnutí Služeb v rozsahu Vyúčtování Ceny Služeb v</w:t>
      </w:r>
      <w:r w:rsidR="00E00624">
        <w:t> </w:t>
      </w:r>
      <w:r w:rsidR="009A7ED8" w:rsidRPr="00DF08D3">
        <w:t>s</w:t>
      </w:r>
      <w:r w:rsidR="00DE3437">
        <w:t>ouladu</w:t>
      </w:r>
      <w:r w:rsidR="00E00624">
        <w:t xml:space="preserve"> s</w:t>
      </w:r>
      <w:r w:rsidR="009A7ED8" w:rsidRPr="00DF08D3">
        <w:t> touto Smlouvou. Za tímto účelem bude Dodavatel vést přiměřenou dokumentaci provedených Služeb a v případě, že by nebylo možné provést kontrolu až v souvislosti s přezkoumáním Vyúčtování Ceny Služeb, upozorní na tuto skutečnost Objednatele v dostatečném předstihu tak, aby mohl Objednatel kontrolu provést dřív</w:t>
      </w:r>
      <w:r w:rsidR="00B63EA2" w:rsidRPr="00DF08D3">
        <w:t xml:space="preserve">. </w:t>
      </w:r>
      <w:r w:rsidR="00DF2B10" w:rsidRPr="00DF08D3">
        <w:t xml:space="preserve">Proces přezkoumání Vyúčtování Ceny Služeb je ukončen dále uvedenými </w:t>
      </w:r>
      <w:r w:rsidR="00415384" w:rsidRPr="00DF08D3">
        <w:t>variantami</w:t>
      </w:r>
      <w:r w:rsidR="00DF2B10" w:rsidRPr="00DF08D3">
        <w:t>:</w:t>
      </w:r>
    </w:p>
    <w:p w14:paraId="38F72105" w14:textId="7B937C84" w:rsidR="00DF2B10" w:rsidRPr="00DF08D3" w:rsidRDefault="00DF2B10" w:rsidP="00B94C48">
      <w:pPr>
        <w:pStyle w:val="Styl3"/>
        <w:rPr>
          <w:u w:val="single"/>
        </w:rPr>
      </w:pPr>
      <w:r w:rsidRPr="00DF08D3">
        <w:t xml:space="preserve">V případě, že Vyúčtování Ceny Služeb nebude podáno se stanovenými náležitostmi, je Objednatel oprávněn Vyúčtování Ceny Služeb vrátit </w:t>
      </w:r>
      <w:r w:rsidR="00CF1BF3" w:rsidRPr="00DF08D3">
        <w:t>Dodavateli</w:t>
      </w:r>
      <w:r w:rsidRPr="00DF08D3">
        <w:t xml:space="preserve"> k přepracování. Doručení Vyúčtování Ceny Služeb zaklá</w:t>
      </w:r>
      <w:r w:rsidR="00B75E9D" w:rsidRPr="00DF08D3">
        <w:t>dá nový Proces přezkoumání Vyúčtování Ceny Služeb.</w:t>
      </w:r>
    </w:p>
    <w:p w14:paraId="7EB8B0B0" w14:textId="45F070C7" w:rsidR="00717EFE" w:rsidRPr="00DF08D3" w:rsidRDefault="00717EFE" w:rsidP="00B94C48">
      <w:pPr>
        <w:pStyle w:val="Styl3"/>
      </w:pPr>
      <w:r w:rsidRPr="00DF08D3">
        <w:t xml:space="preserve">V případě, že se </w:t>
      </w:r>
      <w:r w:rsidR="00DF2B10" w:rsidRPr="00DF08D3">
        <w:t xml:space="preserve">Objednatel k Vyúčtování Ceny Služeb vyjádří, že </w:t>
      </w:r>
      <w:r w:rsidRPr="00DF08D3">
        <w:t xml:space="preserve">je věcně správné, má </w:t>
      </w:r>
      <w:r w:rsidR="00CF1BF3" w:rsidRPr="00DF08D3">
        <w:t>Dodavatel</w:t>
      </w:r>
      <w:r w:rsidRPr="00DF08D3">
        <w:t xml:space="preserve"> </w:t>
      </w:r>
      <w:r w:rsidR="00BA4A87" w:rsidRPr="00DF08D3">
        <w:t xml:space="preserve">obdržením tohoto vyjádření </w:t>
      </w:r>
      <w:r w:rsidRPr="00DF08D3">
        <w:t xml:space="preserve">právo vystavit </w:t>
      </w:r>
      <w:r w:rsidR="009A7ED8" w:rsidRPr="00DF08D3">
        <w:t>F</w:t>
      </w:r>
      <w:r w:rsidRPr="00DF08D3">
        <w:t>akturu na Cenu Služeb ve výši dle Vyúčtování Ceny Služeb.</w:t>
      </w:r>
    </w:p>
    <w:p w14:paraId="5609B127" w14:textId="1858F0B5" w:rsidR="00DF2B10" w:rsidRPr="00FB426E" w:rsidRDefault="00BA4A87" w:rsidP="00B94C48">
      <w:pPr>
        <w:pStyle w:val="Styl3"/>
        <w:rPr>
          <w:u w:val="single"/>
        </w:rPr>
      </w:pPr>
      <w:r w:rsidRPr="00FB426E">
        <w:t xml:space="preserve">V případě, že se Objednatel </w:t>
      </w:r>
      <w:r w:rsidR="00717EFE" w:rsidRPr="00FB426E">
        <w:t>k Vyúčtování Ceny Služeb</w:t>
      </w:r>
      <w:r w:rsidR="008D5859" w:rsidRPr="00FB426E">
        <w:t xml:space="preserve"> </w:t>
      </w:r>
      <w:r w:rsidR="00717EFE" w:rsidRPr="00FB426E">
        <w:t xml:space="preserve">ve stanované </w:t>
      </w:r>
      <w:r w:rsidRPr="00FB426E">
        <w:t xml:space="preserve">lhůtě nevyjádří, </w:t>
      </w:r>
      <w:r w:rsidR="00CA79C8" w:rsidRPr="00FB426E">
        <w:t xml:space="preserve">má se za to, že se </w:t>
      </w:r>
      <w:r w:rsidR="008D5859" w:rsidRPr="00FB426E">
        <w:t>marným uplynutím stanovené lhůty vyjádřil, že Vyúčtování Ceny Služeb je věcně správné.</w:t>
      </w:r>
    </w:p>
    <w:p w14:paraId="3140F670" w14:textId="63C82B23" w:rsidR="009A7ED8" w:rsidRPr="00DF08D3" w:rsidRDefault="00DF2B10" w:rsidP="00B94C48">
      <w:pPr>
        <w:pStyle w:val="Styl3"/>
      </w:pPr>
      <w:r w:rsidRPr="00DF08D3">
        <w:t>V případě, že Objednatel</w:t>
      </w:r>
      <w:r w:rsidR="008D5859" w:rsidRPr="00DF08D3">
        <w:t xml:space="preserve"> ve Vyúčtování Ceny Služeb rozporuje některé z položek, oznámí tuto skutečnost ve vyjádření Dodavateli s uvedením důvodů takového rozporování. </w:t>
      </w:r>
      <w:r w:rsidR="00CF1BF3" w:rsidRPr="00DF08D3">
        <w:t>Dodavatel</w:t>
      </w:r>
      <w:r w:rsidR="008D5859" w:rsidRPr="00DF08D3">
        <w:t xml:space="preserve"> má obdržením tohoto vyjádření právo vystavit Fakturu na Cenu Služeb ve výši dle Vyúčtování Ceny Služeb snížené o rozporované položky</w:t>
      </w:r>
      <w:r w:rsidR="009A7ED8" w:rsidRPr="00DF08D3">
        <w:t xml:space="preserve">. </w:t>
      </w:r>
      <w:r w:rsidRPr="00DF08D3">
        <w:t xml:space="preserve">V případě, že </w:t>
      </w:r>
      <w:r w:rsidR="008D5859" w:rsidRPr="00DF08D3">
        <w:t>bude později příslušným orgánem, který rozhoduje o sporech mezi Stranami, pravomocně rozhodnuto</w:t>
      </w:r>
      <w:r w:rsidRPr="00DF08D3">
        <w:t>, že Objednatelem rozporovan</w:t>
      </w:r>
      <w:r w:rsidR="009A7ED8" w:rsidRPr="00DF08D3">
        <w:t>é</w:t>
      </w:r>
      <w:r w:rsidRPr="00DF08D3">
        <w:t xml:space="preserve"> položk</w:t>
      </w:r>
      <w:r w:rsidR="009A7ED8" w:rsidRPr="00DF08D3">
        <w:t>y</w:t>
      </w:r>
      <w:r w:rsidRPr="00DF08D3">
        <w:t xml:space="preserve"> </w:t>
      </w:r>
      <w:r w:rsidR="009A7ED8" w:rsidRPr="00DF08D3">
        <w:t xml:space="preserve">jsou </w:t>
      </w:r>
      <w:r w:rsidRPr="00DF08D3">
        <w:t>oprávněn</w:t>
      </w:r>
      <w:r w:rsidR="009A7ED8" w:rsidRPr="00DF08D3">
        <w:t>é (tj. Dodavateli vzniklo právo na zaplacení Ceny za Služby v rozsahu těchto položek) nebo Objednatel sám své dřívější rozhodnutí reviduje a rozporované položky uzná jako věcně správné</w:t>
      </w:r>
      <w:r w:rsidRPr="00DF08D3">
        <w:t xml:space="preserve">, </w:t>
      </w:r>
      <w:r w:rsidR="008D5859" w:rsidRPr="00DF08D3">
        <w:t xml:space="preserve">vzniká Dodavateli oprávnění </w:t>
      </w:r>
      <w:r w:rsidR="009A7ED8" w:rsidRPr="00DF08D3">
        <w:t xml:space="preserve">vystavit Fakturu na Cenu Služeb v rozsahu těchto položek; </w:t>
      </w:r>
      <w:r w:rsidR="009A7ED8" w:rsidRPr="00FB426E">
        <w:t>v takovém</w:t>
      </w:r>
      <w:r w:rsidR="008D5859" w:rsidRPr="00FB426E">
        <w:t xml:space="preserve"> </w:t>
      </w:r>
      <w:r w:rsidR="009A7ED8" w:rsidRPr="00897123">
        <w:t>případě se má za to, že Objednatel je v prodlení se zaplacením Ceny Služeb dle této Faktury ode dne následujícího 30 dní po dni, kdy tyto položky poprvé rozporoval, až do dne zaplacení příslušné částky.</w:t>
      </w:r>
    </w:p>
    <w:p w14:paraId="49398B13" w14:textId="7679869C" w:rsidR="00897123" w:rsidRDefault="009D0ECE" w:rsidP="009D0ECE">
      <w:pPr>
        <w:pStyle w:val="Styl2"/>
      </w:pPr>
      <w:bookmarkStart w:id="63" w:name="_Ref451762358"/>
      <w:r w:rsidRPr="00DF08D3">
        <w:rPr>
          <w:u w:val="single"/>
        </w:rPr>
        <w:t>Platby třetím osobám</w:t>
      </w:r>
      <w:r w:rsidRPr="00DF08D3">
        <w:t xml:space="preserve">. </w:t>
      </w:r>
      <w:r w:rsidRPr="00BE12E2">
        <w:t xml:space="preserve">V případě, že prohlášení Dodavatele dle bodu </w:t>
      </w:r>
      <w:r w:rsidRPr="00BE12E2">
        <w:fldChar w:fldCharType="begin"/>
      </w:r>
      <w:r w:rsidRPr="008A48B5">
        <w:instrText xml:space="preserve"> REF _Ref501811632 \r \h </w:instrText>
      </w:r>
      <w:r w:rsidR="007C18AF" w:rsidRPr="007C4EB0">
        <w:instrText xml:space="preserve"> \* MERGEFORMAT </w:instrText>
      </w:r>
      <w:r w:rsidRPr="00BE12E2">
        <w:fldChar w:fldCharType="separate"/>
      </w:r>
      <w:r w:rsidR="00E92C6A">
        <w:t>16.1.3</w:t>
      </w:r>
      <w:r w:rsidRPr="00BE12E2">
        <w:fldChar w:fldCharType="end"/>
      </w:r>
      <w:r w:rsidRPr="00BE12E2">
        <w:t>. této Smlouvy se ukáže jako nepravdivé</w:t>
      </w:r>
      <w:r w:rsidR="00F11B68">
        <w:t xml:space="preserve"> (stran poddodavatele)</w:t>
      </w:r>
      <w:r w:rsidRPr="00BE12E2">
        <w:t>,</w:t>
      </w:r>
      <w:r w:rsidR="00897123" w:rsidRPr="00B0201A">
        <w:t xml:space="preserve"> anebo pokud o to poddodavatel Objednatele písemně požádá,</w:t>
      </w:r>
      <w:r w:rsidRPr="00BE12E2">
        <w:t xml:space="preserve"> je Objednatel oprávněn uhradit jakékoliv nesporné peněžité splatné dluhy </w:t>
      </w:r>
      <w:r w:rsidR="00EB0549" w:rsidRPr="00BE12E2">
        <w:t xml:space="preserve">Dodavatele </w:t>
      </w:r>
      <w:r w:rsidRPr="00BE12E2">
        <w:t xml:space="preserve">týkající se Služeb poddodavatelům </w:t>
      </w:r>
      <w:r w:rsidR="00EB0549" w:rsidRPr="00BE12E2">
        <w:t>Dodavatele</w:t>
      </w:r>
      <w:r w:rsidRPr="00BE12E2">
        <w:t xml:space="preserve"> namísto </w:t>
      </w:r>
      <w:r w:rsidR="00EB0549" w:rsidRPr="00BE12E2">
        <w:t xml:space="preserve">Dodavatele </w:t>
      </w:r>
      <w:r w:rsidRPr="00BE12E2">
        <w:t xml:space="preserve">a o zaplacenou </w:t>
      </w:r>
      <w:r w:rsidR="00EB0549" w:rsidRPr="00BE12E2">
        <w:t xml:space="preserve">částku </w:t>
      </w:r>
      <w:r w:rsidRPr="00BE12E2">
        <w:t xml:space="preserve">snížit jakékoliv platby </w:t>
      </w:r>
      <w:r w:rsidR="00EB0549" w:rsidRPr="00BE12E2">
        <w:t>Dodavateli</w:t>
      </w:r>
      <w:r w:rsidR="00E97F32">
        <w:t xml:space="preserve"> dle této Smlouvy</w:t>
      </w:r>
      <w:r w:rsidR="00EB0549" w:rsidRPr="00BE12E2">
        <w:t xml:space="preserve">, </w:t>
      </w:r>
      <w:r w:rsidRPr="00BE12E2">
        <w:t xml:space="preserve">resp. provést zápočet takových plateb vůči platbám splatným </w:t>
      </w:r>
      <w:r w:rsidR="00EB0549" w:rsidRPr="00BE12E2">
        <w:t>Dodavateli</w:t>
      </w:r>
      <w:r w:rsidRPr="00BE12E2">
        <w:t xml:space="preserve">. </w:t>
      </w:r>
      <w:r w:rsidR="00EB0549" w:rsidRPr="00BE12E2">
        <w:t xml:space="preserve">Dodavatel </w:t>
      </w:r>
      <w:r w:rsidRPr="00BE12E2">
        <w:t xml:space="preserve">tímto dává svůj výslovný souhlas s takovou úhradou </w:t>
      </w:r>
      <w:r w:rsidR="004A4B9E">
        <w:t xml:space="preserve">poddodavatelům </w:t>
      </w:r>
      <w:r w:rsidRPr="00BE12E2">
        <w:t xml:space="preserve">Objednatelem, snížením plateb </w:t>
      </w:r>
      <w:r w:rsidR="00EB0549" w:rsidRPr="00BE12E2">
        <w:t xml:space="preserve">nebo </w:t>
      </w:r>
      <w:r w:rsidRPr="00BE12E2">
        <w:t>započtením.</w:t>
      </w:r>
      <w:bookmarkEnd w:id="63"/>
      <w:r w:rsidR="00897123" w:rsidRPr="00BE12E2">
        <w:t xml:space="preserve"> Tento</w:t>
      </w:r>
      <w:r w:rsidR="00897123">
        <w:t xml:space="preserve"> postup je možný při kumulativním splnění </w:t>
      </w:r>
      <w:r w:rsidR="00D66DC0">
        <w:t xml:space="preserve">následujících </w:t>
      </w:r>
      <w:r w:rsidR="00897123">
        <w:t>podmínek:</w:t>
      </w:r>
    </w:p>
    <w:p w14:paraId="285E29E1" w14:textId="7F1CA922" w:rsidR="006504EA" w:rsidRDefault="006504EA" w:rsidP="00E90604">
      <w:pPr>
        <w:pStyle w:val="Styl2"/>
        <w:numPr>
          <w:ilvl w:val="0"/>
          <w:numId w:val="38"/>
        </w:numPr>
        <w:ind w:left="1418" w:hanging="567"/>
      </w:pPr>
      <w:r>
        <w:t xml:space="preserve">Dodavateli vznikne dle Smlouvy nárok na zaplacení </w:t>
      </w:r>
      <w:r w:rsidR="001378B6">
        <w:t xml:space="preserve">části </w:t>
      </w:r>
      <w:r>
        <w:t>Ceny Služeb</w:t>
      </w:r>
      <w:r w:rsidR="001378B6">
        <w:t xml:space="preserve"> a na tuto část Ceny Služeb vystaví Fakturu</w:t>
      </w:r>
      <w:r>
        <w:t>;</w:t>
      </w:r>
    </w:p>
    <w:p w14:paraId="102D1A32" w14:textId="2D1FEC2A" w:rsidR="00897123" w:rsidRDefault="006504EA" w:rsidP="004F6E9E">
      <w:pPr>
        <w:pStyle w:val="Styl2"/>
        <w:numPr>
          <w:ilvl w:val="0"/>
          <w:numId w:val="38"/>
        </w:numPr>
        <w:ind w:left="1418" w:hanging="567"/>
      </w:pPr>
      <w:r>
        <w:t>p</w:t>
      </w:r>
      <w:r w:rsidR="00E90604">
        <w:t xml:space="preserve">říslušný </w:t>
      </w:r>
      <w:r w:rsidR="00897123">
        <w:t xml:space="preserve">poddodavatel </w:t>
      </w:r>
      <w:r w:rsidR="00C8499E">
        <w:t xml:space="preserve">svůj </w:t>
      </w:r>
      <w:r w:rsidR="00897123">
        <w:t xml:space="preserve">nárok </w:t>
      </w:r>
      <w:r w:rsidR="00C8499E">
        <w:t xml:space="preserve">vůči Dodavateli </w:t>
      </w:r>
      <w:r w:rsidR="00897123">
        <w:t>jednoznačně finančně vyčíslí</w:t>
      </w:r>
      <w:r>
        <w:t>;</w:t>
      </w:r>
    </w:p>
    <w:p w14:paraId="0E62EF0D" w14:textId="429E5BD9" w:rsidR="00897123" w:rsidRDefault="001378B6" w:rsidP="00E90604">
      <w:pPr>
        <w:pStyle w:val="Styl2"/>
        <w:numPr>
          <w:ilvl w:val="0"/>
          <w:numId w:val="38"/>
        </w:numPr>
        <w:ind w:left="1418" w:hanging="567"/>
      </w:pPr>
      <w:r>
        <w:t>p</w:t>
      </w:r>
      <w:r w:rsidR="00897123">
        <w:t>oddodav</w:t>
      </w:r>
      <w:r w:rsidR="00BE12E2">
        <w:t>a</w:t>
      </w:r>
      <w:r w:rsidR="00897123">
        <w:t>tel</w:t>
      </w:r>
      <w:r w:rsidR="00CC3882">
        <w:t xml:space="preserve"> či Dodavatel</w:t>
      </w:r>
      <w:r w:rsidR="00897123">
        <w:t xml:space="preserve"> doloží originál nebo úředně ověřenou kopii smlouvy mezi poddodavatelem a Dodavatelem, </w:t>
      </w:r>
      <w:r w:rsidR="006504EA">
        <w:t>ze které bude vyplývat nárok poddodavatele;</w:t>
      </w:r>
    </w:p>
    <w:p w14:paraId="1BD0DFE5" w14:textId="219E550D" w:rsidR="001378B6" w:rsidRDefault="001378B6" w:rsidP="004F6E9E">
      <w:pPr>
        <w:pStyle w:val="Styl2"/>
        <w:numPr>
          <w:ilvl w:val="0"/>
          <w:numId w:val="38"/>
        </w:numPr>
        <w:ind w:left="1418" w:hanging="567"/>
      </w:pPr>
      <w:r>
        <w:t>poddodavatel osvědčí, že realizoval příslušnou část plnění a tuto část plnění označí v souladu se Soupisem prací;</w:t>
      </w:r>
    </w:p>
    <w:p w14:paraId="23005BD3" w14:textId="42368856" w:rsidR="00897123" w:rsidRDefault="00897123" w:rsidP="004F6E9E">
      <w:pPr>
        <w:pStyle w:val="Styl2"/>
        <w:numPr>
          <w:ilvl w:val="0"/>
          <w:numId w:val="38"/>
        </w:numPr>
        <w:ind w:left="1418" w:hanging="567"/>
      </w:pPr>
      <w:r>
        <w:t xml:space="preserve">vyčíslení </w:t>
      </w:r>
      <w:r w:rsidR="001378B6">
        <w:t xml:space="preserve">nároku poddodavatele </w:t>
      </w:r>
      <w:r>
        <w:t>bude jednoznačně identifikovatelné</w:t>
      </w:r>
      <w:r w:rsidR="00CC3882">
        <w:t xml:space="preserve"> a</w:t>
      </w:r>
      <w:r w:rsidR="001378B6">
        <w:t> </w:t>
      </w:r>
      <w:r w:rsidR="00BE12E2">
        <w:t>ověřitelné</w:t>
      </w:r>
      <w:r>
        <w:t xml:space="preserve"> předloženými dokumenty</w:t>
      </w:r>
      <w:r w:rsidR="00A0768E">
        <w:t xml:space="preserve"> (ze </w:t>
      </w:r>
      <w:r w:rsidR="00102885">
        <w:t>S</w:t>
      </w:r>
      <w:r>
        <w:t>mlouv</w:t>
      </w:r>
      <w:r w:rsidR="00A0768E">
        <w:t>y, Soupisu prací,</w:t>
      </w:r>
      <w:r w:rsidR="00BE12E2">
        <w:t xml:space="preserve"> </w:t>
      </w:r>
      <w:r w:rsidR="00A0768E">
        <w:t>p</w:t>
      </w:r>
      <w:r>
        <w:t>říslušn</w:t>
      </w:r>
      <w:r w:rsidR="00A0768E">
        <w:t>é</w:t>
      </w:r>
      <w:r>
        <w:t xml:space="preserve"> Faktur</w:t>
      </w:r>
      <w:r w:rsidR="00A0768E">
        <w:t>y</w:t>
      </w:r>
      <w:r w:rsidR="00BE12E2">
        <w:t xml:space="preserve"> a </w:t>
      </w:r>
      <w:r w:rsidR="00A0768E">
        <w:t>Přehledu poddodavatelů)</w:t>
      </w:r>
      <w:r w:rsidR="00A912F4">
        <w:t>.</w:t>
      </w:r>
    </w:p>
    <w:p w14:paraId="38623EA4" w14:textId="5AA369A6" w:rsidR="00897123" w:rsidRPr="000C03C3" w:rsidRDefault="00A912F4" w:rsidP="004461A6">
      <w:pPr>
        <w:ind w:left="709"/>
      </w:pPr>
      <w:r>
        <w:t>O</w:t>
      </w:r>
      <w:r w:rsidR="00BE12E2" w:rsidRPr="000C03C3">
        <w:t xml:space="preserve"> postupu dle tohoto odstavce rozhoduje výhradně Objednatel, poddodavatel ne</w:t>
      </w:r>
      <w:r w:rsidR="00CC3882">
        <w:t>ní oprávněn tento postup požadovat či</w:t>
      </w:r>
      <w:r w:rsidR="00BE12E2" w:rsidRPr="000C03C3">
        <w:t xml:space="preserve"> nárokovat. </w:t>
      </w:r>
      <w:r w:rsidR="00897123" w:rsidRPr="000C03C3">
        <w:t xml:space="preserve">Pro účely postupu dle tohoto bodu zbavuje Dodavatel svého </w:t>
      </w:r>
      <w:r w:rsidR="00917973">
        <w:t>pod</w:t>
      </w:r>
      <w:r w:rsidR="00897123" w:rsidRPr="000C03C3">
        <w:t>dodavatele povinnosti mlčenlivosti ohledně obsahu smlouvy uzavřené mezi</w:t>
      </w:r>
      <w:r w:rsidR="00BE12E2" w:rsidRPr="000C03C3">
        <w:t xml:space="preserve"> Dodavatelem a jeho poddodavatelem.</w:t>
      </w:r>
    </w:p>
    <w:p w14:paraId="364F05AD" w14:textId="2AD0B99D" w:rsidR="0086382C" w:rsidRPr="00DF08D3" w:rsidRDefault="00316503" w:rsidP="0086382C">
      <w:pPr>
        <w:pStyle w:val="Styl10"/>
      </w:pPr>
      <w:bookmarkStart w:id="64" w:name="_Toc7168141"/>
      <w:bookmarkEnd w:id="61"/>
      <w:r w:rsidRPr="00DF08D3">
        <w:t>P</w:t>
      </w:r>
      <w:r w:rsidR="0086382C" w:rsidRPr="00DF08D3">
        <w:t>latební podmínky</w:t>
      </w:r>
      <w:bookmarkEnd w:id="64"/>
    </w:p>
    <w:p w14:paraId="568C65D4" w14:textId="77777777" w:rsidR="00B63EA2" w:rsidRPr="00DF08D3" w:rsidRDefault="00B63EA2" w:rsidP="00B63EA2">
      <w:pPr>
        <w:pStyle w:val="Styl2"/>
      </w:pPr>
      <w:bookmarkStart w:id="65" w:name="_Ref502779689"/>
      <w:r w:rsidRPr="00DF08D3">
        <w:rPr>
          <w:u w:val="single"/>
        </w:rPr>
        <w:t>Faktury a jejich povaha</w:t>
      </w:r>
      <w:r w:rsidRPr="00DF08D3">
        <w:t>. Cena Služeb se platí na základě faktury představující:</w:t>
      </w:r>
      <w:bookmarkEnd w:id="65"/>
    </w:p>
    <w:p w14:paraId="632B4F54" w14:textId="77777777" w:rsidR="00B63EA2" w:rsidRPr="00DF08D3" w:rsidRDefault="00B63EA2" w:rsidP="00FB3B8E">
      <w:pPr>
        <w:pStyle w:val="i"/>
        <w:numPr>
          <w:ilvl w:val="0"/>
          <w:numId w:val="32"/>
        </w:numPr>
        <w:ind w:left="1134" w:hanging="425"/>
      </w:pPr>
      <w:r w:rsidRPr="00DF08D3">
        <w:t>Soupis Ceny Služeb, na jejíž zaplacení vzniklo Dodavateli právo na základě procesu přezkoumání Vyúčtování Ceny Služeb, a</w:t>
      </w:r>
    </w:p>
    <w:p w14:paraId="0F8F3724" w14:textId="77777777" w:rsidR="00B63EA2" w:rsidRPr="00DF08D3" w:rsidRDefault="00B63EA2" w:rsidP="00B63EA2">
      <w:pPr>
        <w:pStyle w:val="i"/>
        <w:numPr>
          <w:ilvl w:val="0"/>
          <w:numId w:val="10"/>
        </w:numPr>
        <w:ind w:left="1134" w:hanging="425"/>
      </w:pPr>
      <w:r w:rsidRPr="00DF08D3">
        <w:t>Výzvu k zaplacení této Ceny Služeb</w:t>
      </w:r>
    </w:p>
    <w:p w14:paraId="04430998" w14:textId="77777777" w:rsidR="00B63EA2" w:rsidRPr="00DF08D3" w:rsidRDefault="00B63EA2" w:rsidP="00B63EA2">
      <w:pPr>
        <w:pStyle w:val="i"/>
        <w:numPr>
          <w:ilvl w:val="0"/>
          <w:numId w:val="0"/>
        </w:numPr>
        <w:ind w:left="708"/>
      </w:pPr>
      <w:r w:rsidRPr="00DF08D3">
        <w:t>(dále též „</w:t>
      </w:r>
      <w:r w:rsidRPr="00DF08D3">
        <w:rPr>
          <w:b/>
        </w:rPr>
        <w:t>Faktura</w:t>
      </w:r>
      <w:r w:rsidRPr="00DF08D3">
        <w:t>“).</w:t>
      </w:r>
    </w:p>
    <w:p w14:paraId="1AD3B176" w14:textId="656CE597" w:rsidR="00B63EA2" w:rsidRPr="00DF08D3" w:rsidRDefault="00B63EA2" w:rsidP="00B63EA2">
      <w:pPr>
        <w:pStyle w:val="Styl2"/>
        <w:numPr>
          <w:ilvl w:val="0"/>
          <w:numId w:val="0"/>
        </w:numPr>
        <w:ind w:left="709"/>
      </w:pPr>
      <w:r w:rsidRPr="00BE12E2">
        <w:t xml:space="preserve">Faktura může rovněž představovat daňový doklad ve smyslu </w:t>
      </w:r>
      <w:r w:rsidR="00805C75" w:rsidRPr="00BE12E2">
        <w:t>zákona upravujícího DPH</w:t>
      </w:r>
      <w:r w:rsidRPr="00BE12E2">
        <w:t>, případně jiných předpisů, pokud vyhoví zákonným požadavkům na daňový doklad</w:t>
      </w:r>
      <w:r w:rsidR="005B4D3B" w:rsidRPr="00BE12E2">
        <w:t>,</w:t>
      </w:r>
      <w:r w:rsidRPr="00BE12E2">
        <w:t xml:space="preserve"> zejména stran náležitostí daňových dokladů a doby jejich vyhotovení a předání druhé Straně. Ujednání o Fakturách dle této Smlouvy nezbavuje Dodavatele </w:t>
      </w:r>
      <w:r w:rsidR="005B4D3B" w:rsidRPr="00BE12E2">
        <w:t xml:space="preserve">povinnosti </w:t>
      </w:r>
      <w:r w:rsidRPr="00BE12E2">
        <w:t>vystavovat daňové doklady v souladu s právním řádem.</w:t>
      </w:r>
    </w:p>
    <w:p w14:paraId="10999F68" w14:textId="42A5A89E" w:rsidR="0086382C" w:rsidRPr="00DF08D3" w:rsidRDefault="008C0ED6" w:rsidP="0086382C">
      <w:pPr>
        <w:pStyle w:val="Styl2"/>
      </w:pPr>
      <w:r w:rsidRPr="00DF08D3">
        <w:rPr>
          <w:u w:val="single"/>
        </w:rPr>
        <w:t>Náležitosti Faktur</w:t>
      </w:r>
      <w:r w:rsidR="009D0ECE" w:rsidRPr="00DF08D3">
        <w:t>.</w:t>
      </w:r>
      <w:r w:rsidRPr="00DF08D3">
        <w:t xml:space="preserve"> </w:t>
      </w:r>
      <w:r w:rsidR="0086382C" w:rsidRPr="00DF08D3">
        <w:t>Faktury musí splňovat následující obecné náležitosti:</w:t>
      </w:r>
    </w:p>
    <w:p w14:paraId="4F8BBC7E" w14:textId="7178651C" w:rsidR="00393AC1" w:rsidRPr="00DF08D3" w:rsidRDefault="00393AC1" w:rsidP="00B94C48">
      <w:pPr>
        <w:pStyle w:val="Styl3"/>
      </w:pPr>
      <w:r w:rsidRPr="00DF08D3">
        <w:t xml:space="preserve">Faktura </w:t>
      </w:r>
      <w:r w:rsidR="001C56BE" w:rsidRPr="00DF08D3">
        <w:t xml:space="preserve">má </w:t>
      </w:r>
      <w:r w:rsidRPr="00DF08D3">
        <w:t xml:space="preserve">veškeré náležitosti </w:t>
      </w:r>
      <w:r w:rsidR="001C56BE" w:rsidRPr="00DF08D3">
        <w:t>daňového dokladu stanovené z</w:t>
      </w:r>
      <w:r w:rsidRPr="00DF08D3">
        <w:t xml:space="preserve">ákonem </w:t>
      </w:r>
      <w:r w:rsidR="001C56BE" w:rsidRPr="00DF08D3">
        <w:t>upravujícím DPH</w:t>
      </w:r>
      <w:r w:rsidR="00805C75" w:rsidRPr="00DF08D3">
        <w:t>.</w:t>
      </w:r>
    </w:p>
    <w:p w14:paraId="5B351CF6" w14:textId="07292F01" w:rsidR="00805C75" w:rsidRPr="00773BB5" w:rsidRDefault="00797B11" w:rsidP="00B94C48">
      <w:pPr>
        <w:pStyle w:val="Styl3"/>
      </w:pPr>
      <w:r w:rsidRPr="00DE3437">
        <w:t>Faktura obsahuje označení Objednatele</w:t>
      </w:r>
      <w:r w:rsidR="00805C75" w:rsidRPr="00773BB5">
        <w:t>.</w:t>
      </w:r>
    </w:p>
    <w:p w14:paraId="32CBD849" w14:textId="4AE8928E" w:rsidR="00805C75" w:rsidRPr="00DF08D3" w:rsidRDefault="00805C75" w:rsidP="00B94C48">
      <w:pPr>
        <w:pStyle w:val="Styl3"/>
      </w:pPr>
      <w:r w:rsidRPr="00DF08D3">
        <w:t xml:space="preserve">Ve Faktuře </w:t>
      </w:r>
      <w:r w:rsidR="00787987" w:rsidRPr="00DF08D3">
        <w:t xml:space="preserve">budou k osobě </w:t>
      </w:r>
      <w:r w:rsidRPr="00DF08D3">
        <w:t>Dodavatel</w:t>
      </w:r>
      <w:r w:rsidR="00787987" w:rsidRPr="00DF08D3">
        <w:t>e</w:t>
      </w:r>
      <w:r w:rsidRPr="00DF08D3">
        <w:t xml:space="preserve"> </w:t>
      </w:r>
      <w:r w:rsidR="00787987" w:rsidRPr="00DF08D3">
        <w:t>uvedeny alespoň tyto údaje: firma nebo obchodní název, pokud Dodavatel nemá firmu; sídlo; identifikační číslo; daňové identifikační číslo; údaj o zápisu ve veřejném rejstříku (spisová značka), pokud je v něm Dodavatel zapsán; bankovní spojení (číslo účtu)</w:t>
      </w:r>
      <w:r w:rsidR="00155205" w:rsidRPr="00DF08D3">
        <w:t>; jméno a příjmení oprávněné osoby, která jménem Dodavatele Fakturu vystavila, a funkce této osoby u Dodavatele</w:t>
      </w:r>
      <w:r w:rsidR="00787987" w:rsidRPr="00DF08D3">
        <w:t>.</w:t>
      </w:r>
    </w:p>
    <w:p w14:paraId="4335ED69" w14:textId="138949E5" w:rsidR="00797B11" w:rsidRPr="00DF08D3" w:rsidRDefault="00797B11" w:rsidP="00B94C48">
      <w:pPr>
        <w:pStyle w:val="Styl3"/>
      </w:pPr>
      <w:r w:rsidRPr="00DF08D3">
        <w:t>Faktura dále obsahuje tyto údaje:</w:t>
      </w:r>
    </w:p>
    <w:p w14:paraId="6979F435" w14:textId="77777777" w:rsidR="00797B11" w:rsidRPr="00DF08D3" w:rsidRDefault="0086382C" w:rsidP="001F48C5">
      <w:pPr>
        <w:pStyle w:val="i"/>
        <w:numPr>
          <w:ilvl w:val="0"/>
          <w:numId w:val="33"/>
        </w:numPr>
        <w:ind w:left="1985" w:hanging="425"/>
      </w:pPr>
      <w:r w:rsidRPr="00DF08D3">
        <w:t xml:space="preserve">den vystavení </w:t>
      </w:r>
      <w:r w:rsidR="00805C75" w:rsidRPr="00DF08D3">
        <w:t>F</w:t>
      </w:r>
      <w:r w:rsidRPr="00DF08D3">
        <w:t>aktury</w:t>
      </w:r>
      <w:r w:rsidR="00797B11" w:rsidRPr="00DF08D3">
        <w:t>;</w:t>
      </w:r>
    </w:p>
    <w:p w14:paraId="02E81365" w14:textId="77777777" w:rsidR="00797B11" w:rsidRPr="00DF08D3" w:rsidRDefault="00797B11" w:rsidP="001F48C5">
      <w:pPr>
        <w:pStyle w:val="i"/>
        <w:numPr>
          <w:ilvl w:val="0"/>
          <w:numId w:val="33"/>
        </w:numPr>
        <w:ind w:left="1985" w:hanging="425"/>
      </w:pPr>
      <w:r w:rsidRPr="00DF08D3">
        <w:t>evidenční číslo faktury;</w:t>
      </w:r>
    </w:p>
    <w:p w14:paraId="76CA41AC" w14:textId="34188897" w:rsidR="00797B11" w:rsidRPr="00DF08D3" w:rsidRDefault="00797B11" w:rsidP="001F48C5">
      <w:pPr>
        <w:pStyle w:val="i"/>
        <w:numPr>
          <w:ilvl w:val="0"/>
          <w:numId w:val="33"/>
        </w:numPr>
        <w:ind w:left="1985" w:hanging="425"/>
      </w:pPr>
      <w:r w:rsidRPr="00DF08D3">
        <w:t>číslo této Smlouvy (číslo Smlouvy Objednatele uvedené v záhlaví této Smlouvy);</w:t>
      </w:r>
    </w:p>
    <w:p w14:paraId="4172F6EC" w14:textId="0C991A11" w:rsidR="0086382C" w:rsidRPr="00DF08D3" w:rsidRDefault="0086382C" w:rsidP="001F48C5">
      <w:pPr>
        <w:pStyle w:val="i"/>
        <w:numPr>
          <w:ilvl w:val="0"/>
          <w:numId w:val="33"/>
        </w:numPr>
        <w:ind w:left="1985" w:hanging="425"/>
      </w:pPr>
      <w:r w:rsidRPr="00DF08D3">
        <w:t>částka, která se má na základě vystavené Faktury uhradit</w:t>
      </w:r>
      <w:r w:rsidR="00797B11" w:rsidRPr="00DF08D3">
        <w:t>, v minimálním složení: cena bez DPH, sazba a výše DPH a cena celkem;</w:t>
      </w:r>
    </w:p>
    <w:p w14:paraId="48E2385A" w14:textId="77777777" w:rsidR="000639D9" w:rsidRDefault="003940E1" w:rsidP="000639D9">
      <w:pPr>
        <w:pStyle w:val="i"/>
        <w:numPr>
          <w:ilvl w:val="0"/>
          <w:numId w:val="33"/>
        </w:numPr>
        <w:ind w:left="1985" w:hanging="425"/>
      </w:pPr>
      <w:r w:rsidRPr="00DF08D3">
        <w:t>variabilní symbol, pod kterým má být platba příslušné Ceny Služeb poukázána;</w:t>
      </w:r>
    </w:p>
    <w:p w14:paraId="79470658" w14:textId="10CF5F75" w:rsidR="000639D9" w:rsidRDefault="000639D9" w:rsidP="000639D9">
      <w:pPr>
        <w:pStyle w:val="i"/>
        <w:numPr>
          <w:ilvl w:val="0"/>
          <w:numId w:val="33"/>
        </w:numPr>
        <w:ind w:left="1985" w:hanging="425"/>
      </w:pPr>
      <w:r>
        <w:t xml:space="preserve"> Označení odběratele na Fakturách bude následující: </w:t>
      </w:r>
      <w:r w:rsidRPr="0077225B">
        <w:t>Technická správa komunikací hl. m. Prahy a.s., se sídlem Řásnovka 770/8, 110 00, Praha 1, IČ</w:t>
      </w:r>
      <w:r w:rsidR="00F05677">
        <w:t>O</w:t>
      </w:r>
      <w:r w:rsidRPr="0077225B">
        <w:t>:</w:t>
      </w:r>
      <w:r>
        <w:t> </w:t>
      </w:r>
      <w:r w:rsidRPr="0077225B">
        <w:t>03447286, DIČ: CZ03447286</w:t>
      </w:r>
      <w:r w:rsidR="00F05677">
        <w:t>, zapsaná v obch. rejstříku u Městského soudu v Praze, sp. zn. 20059</w:t>
      </w:r>
      <w:r>
        <w:t>.</w:t>
      </w:r>
    </w:p>
    <w:p w14:paraId="72779C64" w14:textId="7C4DA709" w:rsidR="0086382C" w:rsidRPr="00DF08D3" w:rsidRDefault="003940E1" w:rsidP="00B94C48">
      <w:pPr>
        <w:pStyle w:val="Styl3"/>
      </w:pPr>
      <w:r w:rsidRPr="00DF08D3">
        <w:t xml:space="preserve">Přílohou </w:t>
      </w:r>
      <w:r w:rsidR="0086382C" w:rsidRPr="00DF08D3">
        <w:t xml:space="preserve">Faktury je vždy </w:t>
      </w:r>
      <w:r w:rsidRPr="00DF08D3">
        <w:t>Vyúčtování Ceny Služeb v rozsahu, v jakém Dodavateli vzniklo za toto Vyúčtování Ceny Služeb právo vystavit Fakturu.</w:t>
      </w:r>
    </w:p>
    <w:p w14:paraId="3E79690D" w14:textId="455396CD" w:rsidR="0086382C" w:rsidRPr="00DF08D3" w:rsidRDefault="0086382C" w:rsidP="00B94C48">
      <w:pPr>
        <w:pStyle w:val="Styl3"/>
      </w:pPr>
      <w:r w:rsidRPr="00DF08D3">
        <w:t>Faktury budou vystaveny v listinné podobě a budou opatřeny podpisem Dodavatele.</w:t>
      </w:r>
      <w:r w:rsidR="005067D3" w:rsidRPr="00DF08D3">
        <w:t xml:space="preserve"> </w:t>
      </w:r>
      <w:r w:rsidR="00393AC1" w:rsidRPr="00DF08D3">
        <w:t>Tím nejsou dotčena případná ustanovení právního řádu zavádějící povinnost Objednatele přijmout elektronickou fakturu vystavenou D</w:t>
      </w:r>
      <w:r w:rsidR="008C0ED6" w:rsidRPr="00DF08D3">
        <w:t>odavatelem z </w:t>
      </w:r>
      <w:r w:rsidR="00393AC1" w:rsidRPr="00DF08D3">
        <w:t>důvodu jejího formátu, který by byl v souladu s evropským standardem elektronické faktury.</w:t>
      </w:r>
    </w:p>
    <w:p w14:paraId="52BFE4AC" w14:textId="6C7C49A8" w:rsidR="0086382C" w:rsidRPr="00127C0B" w:rsidRDefault="009D4F44" w:rsidP="0086382C">
      <w:pPr>
        <w:pStyle w:val="Styl2"/>
      </w:pPr>
      <w:r>
        <w:rPr>
          <w:rFonts w:asciiTheme="minorHAnsi" w:hAnsiTheme="minorHAnsi"/>
          <w:u w:val="single"/>
        </w:rPr>
        <w:t>Z</w:t>
      </w:r>
      <w:r w:rsidR="008C0ED6" w:rsidRPr="00DF08D3">
        <w:rPr>
          <w:rFonts w:asciiTheme="minorHAnsi" w:hAnsiTheme="minorHAnsi"/>
          <w:u w:val="single"/>
        </w:rPr>
        <w:t>asílání Faktur</w:t>
      </w:r>
      <w:r w:rsidR="009D0ECE" w:rsidRPr="00DF08D3">
        <w:rPr>
          <w:rFonts w:asciiTheme="minorHAnsi" w:hAnsiTheme="minorHAnsi"/>
        </w:rPr>
        <w:t>.</w:t>
      </w:r>
      <w:r w:rsidR="008C0ED6" w:rsidRPr="00DF08D3">
        <w:rPr>
          <w:rFonts w:asciiTheme="minorHAnsi" w:hAnsiTheme="minorHAnsi"/>
        </w:rPr>
        <w:t xml:space="preserve"> </w:t>
      </w:r>
      <w:r w:rsidR="0086382C" w:rsidRPr="00DF08D3">
        <w:rPr>
          <w:rFonts w:asciiTheme="minorHAnsi" w:hAnsiTheme="minorHAnsi"/>
        </w:rPr>
        <w:t xml:space="preserve">Faktury je Dodavatel </w:t>
      </w:r>
      <w:r>
        <w:rPr>
          <w:rFonts w:asciiTheme="minorHAnsi" w:hAnsiTheme="minorHAnsi"/>
        </w:rPr>
        <w:t>povinen</w:t>
      </w:r>
      <w:r w:rsidRPr="00DF08D3">
        <w:rPr>
          <w:rFonts w:asciiTheme="minorHAnsi" w:hAnsiTheme="minorHAnsi"/>
        </w:rPr>
        <w:t xml:space="preserve"> </w:t>
      </w:r>
      <w:r w:rsidR="0086382C" w:rsidRPr="00DF08D3">
        <w:rPr>
          <w:rFonts w:asciiTheme="minorHAnsi" w:hAnsiTheme="minorHAnsi"/>
        </w:rPr>
        <w:t xml:space="preserve">Objednateli zasílat </w:t>
      </w:r>
      <w:r w:rsidR="008C0ED6" w:rsidRPr="00DF08D3">
        <w:rPr>
          <w:rFonts w:asciiTheme="minorHAnsi" w:hAnsiTheme="minorHAnsi"/>
        </w:rPr>
        <w:t xml:space="preserve">jen </w:t>
      </w:r>
      <w:r>
        <w:rPr>
          <w:rFonts w:asciiTheme="minorHAnsi" w:hAnsiTheme="minorHAnsi"/>
        </w:rPr>
        <w:t xml:space="preserve">elektronicky </w:t>
      </w:r>
      <w:r>
        <w:rPr>
          <w:szCs w:val="24"/>
        </w:rPr>
        <w:t xml:space="preserve">na e-mailovou adresu: </w:t>
      </w:r>
      <w:hyperlink r:id="rId9" w:history="1">
        <w:r w:rsidRPr="00B153EE">
          <w:rPr>
            <w:rStyle w:val="Hypertextovodkaz"/>
          </w:rPr>
          <w:t>fakturace@tsk-praha.cz</w:t>
        </w:r>
      </w:hyperlink>
      <w:r w:rsidR="008C0ED6" w:rsidRPr="00127C0B">
        <w:rPr>
          <w:rFonts w:asciiTheme="minorHAnsi" w:hAnsiTheme="minorHAnsi"/>
        </w:rPr>
        <w:t>.</w:t>
      </w:r>
      <w:r>
        <w:rPr>
          <w:rFonts w:asciiTheme="minorHAnsi" w:hAnsiTheme="minorHAnsi"/>
        </w:rPr>
        <w:t xml:space="preserve"> </w:t>
      </w:r>
      <w:r>
        <w:rPr>
          <w:szCs w:val="24"/>
        </w:rPr>
        <w:t>Zaslání elektronické Faktury Dodavatelem na jinou, než v předchozí větě uvedenou e-mailovou adresu Objednatele, je neúčinné. E</w:t>
      </w:r>
      <w:r>
        <w:t xml:space="preserve">lektronická Faktura může být Objednateli zaslána pouze ve formátu PDF, ISDOC (ISDOCX). Přílohy elektronické faktury, které nejsou součástí daňového dokladu, budou zasílány Objednateli pouze ve formátech RTF, PDF, JPG, DOC, DOCx, XLS, XLSx.   </w:t>
      </w:r>
    </w:p>
    <w:p w14:paraId="26B4893B" w14:textId="56248A97" w:rsidR="0086382C" w:rsidRPr="00127C0B" w:rsidRDefault="00CB676B" w:rsidP="0086382C">
      <w:pPr>
        <w:pStyle w:val="Styl2"/>
      </w:pPr>
      <w:r w:rsidRPr="00127C0B">
        <w:rPr>
          <w:rFonts w:asciiTheme="minorHAnsi" w:hAnsiTheme="minorHAnsi"/>
          <w:u w:val="single"/>
        </w:rPr>
        <w:t xml:space="preserve">Splatnost </w:t>
      </w:r>
      <w:r w:rsidR="00A5237C">
        <w:rPr>
          <w:rFonts w:asciiTheme="minorHAnsi" w:hAnsiTheme="minorHAnsi"/>
          <w:u w:val="single"/>
        </w:rPr>
        <w:t>F</w:t>
      </w:r>
      <w:r w:rsidRPr="00127C0B">
        <w:rPr>
          <w:rFonts w:asciiTheme="minorHAnsi" w:hAnsiTheme="minorHAnsi"/>
          <w:u w:val="single"/>
        </w:rPr>
        <w:t>aktur</w:t>
      </w:r>
      <w:r w:rsidR="009D0ECE" w:rsidRPr="00127C0B">
        <w:rPr>
          <w:rFonts w:asciiTheme="minorHAnsi" w:hAnsiTheme="minorHAnsi"/>
        </w:rPr>
        <w:t>.</w:t>
      </w:r>
      <w:r w:rsidRPr="00127C0B">
        <w:rPr>
          <w:rFonts w:asciiTheme="minorHAnsi" w:hAnsiTheme="minorHAnsi"/>
        </w:rPr>
        <w:t xml:space="preserve"> </w:t>
      </w:r>
      <w:r w:rsidR="0086382C" w:rsidRPr="00127C0B">
        <w:rPr>
          <w:rFonts w:asciiTheme="minorHAnsi" w:hAnsiTheme="minorHAnsi"/>
        </w:rPr>
        <w:t xml:space="preserve">Jednotlivé Faktury jsou </w:t>
      </w:r>
      <w:r w:rsidR="0086382C" w:rsidRPr="00065E11">
        <w:rPr>
          <w:rFonts w:asciiTheme="minorHAnsi" w:hAnsiTheme="minorHAnsi"/>
        </w:rPr>
        <w:t>splatné vždy 30 dnů od</w:t>
      </w:r>
      <w:r w:rsidR="0086382C" w:rsidRPr="00127C0B">
        <w:rPr>
          <w:rFonts w:asciiTheme="minorHAnsi" w:hAnsiTheme="minorHAnsi"/>
        </w:rPr>
        <w:t xml:space="preserve"> jejich doručení Objednateli.</w:t>
      </w:r>
    </w:p>
    <w:p w14:paraId="770161BD" w14:textId="0E09CF66" w:rsidR="0086382C" w:rsidRPr="00DF08D3" w:rsidRDefault="00CB676B" w:rsidP="0086382C">
      <w:pPr>
        <w:pStyle w:val="Styl2"/>
      </w:pPr>
      <w:r w:rsidRPr="00DF08D3">
        <w:rPr>
          <w:u w:val="single"/>
        </w:rPr>
        <w:t>Povinnosti dle daňových předpisů</w:t>
      </w:r>
      <w:r w:rsidR="009D0ECE" w:rsidRPr="00DF08D3">
        <w:t>.</w:t>
      </w:r>
      <w:r w:rsidRPr="00DF08D3">
        <w:t xml:space="preserve"> </w:t>
      </w:r>
      <w:r w:rsidR="0086382C" w:rsidRPr="00DF08D3">
        <w:t xml:space="preserve">Úpravou Faktur v této Smlouvě není dotčena povinnost </w:t>
      </w:r>
      <w:r w:rsidR="001C56BE" w:rsidRPr="00DF08D3">
        <w:t>Stran</w:t>
      </w:r>
      <w:r w:rsidR="0086382C" w:rsidRPr="00DF08D3">
        <w:t xml:space="preserve"> řídit se daňovými předpisy, zejména vystavovat daňové doklady </w:t>
      </w:r>
      <w:r w:rsidR="001C56BE" w:rsidRPr="00DF08D3">
        <w:t>v souladu s daňovými předpisy a </w:t>
      </w:r>
      <w:r w:rsidR="0086382C" w:rsidRPr="00DF08D3">
        <w:t>dodržovat ostatní donucující ustanovení právního řádu. Toto ustanovení nevylučuje, aby Faktura plnila zároveň funkci daňového dokladu (pokud Faktura splní tyto náležitosti a je vystavena v době pro vystavení daňového dokladu dle právního řádu).</w:t>
      </w:r>
    </w:p>
    <w:p w14:paraId="0B0F908A" w14:textId="07FCF058" w:rsidR="0086382C" w:rsidRPr="00DF08D3" w:rsidRDefault="00105F96" w:rsidP="0086382C">
      <w:pPr>
        <w:pStyle w:val="Styl2"/>
      </w:pPr>
      <w:r w:rsidRPr="00DF08D3">
        <w:rPr>
          <w:u w:val="single"/>
        </w:rPr>
        <w:t>Právo</w:t>
      </w:r>
      <w:r w:rsidR="00CB676B" w:rsidRPr="00DF08D3">
        <w:rPr>
          <w:u w:val="single"/>
        </w:rPr>
        <w:t xml:space="preserve"> vrácení Faktury bez zaplacení</w:t>
      </w:r>
      <w:r w:rsidR="009D0ECE" w:rsidRPr="00DF08D3">
        <w:t>.</w:t>
      </w:r>
      <w:r w:rsidR="00CB676B" w:rsidRPr="00DF08D3">
        <w:t xml:space="preserve"> </w:t>
      </w:r>
      <w:r w:rsidR="0086382C" w:rsidRPr="00DF08D3">
        <w:t>Objednatel je oprávněn Fakturu vrátit Dodavateli bez zaplacení, jestliže Faktura nebude obsahovat náležitosti stanovené touto Smlouvou; toto právo může Objednatel uplatnit ve lhůtě splatnosti. Dodavatel je povinen podle povahy nesprávnosti Fakturu opravit nebo Fakturu nově vyhotovit. V takovém případě není Objednatel v prodlení se zaplacením plnění, kterého se příslušná Faktura týká. Okamžikem doručení náležitě doplněné či opravené Faktury Objednateli začne běžet nová lhůta splatnosti.</w:t>
      </w:r>
    </w:p>
    <w:p w14:paraId="099F636A" w14:textId="6595792E" w:rsidR="0086382C" w:rsidRPr="00DF08D3" w:rsidRDefault="00CB676B" w:rsidP="00F71CB6">
      <w:pPr>
        <w:pStyle w:val="Styl2"/>
      </w:pPr>
      <w:r w:rsidRPr="00DF08D3">
        <w:rPr>
          <w:u w:val="single"/>
        </w:rPr>
        <w:t>Náklady na platbu</w:t>
      </w:r>
      <w:r w:rsidR="009D0ECE" w:rsidRPr="00DF08D3">
        <w:t>.</w:t>
      </w:r>
      <w:r w:rsidRPr="00DF08D3">
        <w:t xml:space="preserve"> </w:t>
      </w:r>
      <w:r w:rsidR="0086382C" w:rsidRPr="00DF08D3">
        <w:t>Nestanoví-li Smlouva výslovně jinak, Dodavatel není oprávněn nárokovat náhradu bankovních poplatků nebo jiných nákladů vztahujících se k převodu poukazovaných částek mezi Stranami na základě této Smlouvy.</w:t>
      </w:r>
      <w:bookmarkStart w:id="66" w:name="page13"/>
      <w:bookmarkEnd w:id="66"/>
    </w:p>
    <w:p w14:paraId="42B584E4" w14:textId="362BF2D0" w:rsidR="0086382C" w:rsidRPr="00DF08D3" w:rsidRDefault="00910365" w:rsidP="0086382C">
      <w:pPr>
        <w:pStyle w:val="Styl2"/>
      </w:pPr>
      <w:r w:rsidRPr="00DF08D3">
        <w:rPr>
          <w:u w:val="single"/>
        </w:rPr>
        <w:t>Zálohy</w:t>
      </w:r>
      <w:r w:rsidR="009D0ECE" w:rsidRPr="00DF08D3">
        <w:t>.</w:t>
      </w:r>
      <w:r w:rsidRPr="00DF08D3">
        <w:t xml:space="preserve"> </w:t>
      </w:r>
      <w:r w:rsidR="0086382C" w:rsidRPr="00DF08D3">
        <w:t xml:space="preserve">Objednatel neposkytuje Dodavateli žádné zálohy na zaplacení Cen </w:t>
      </w:r>
      <w:r w:rsidR="003A3D0D" w:rsidRPr="00DF08D3">
        <w:t>Služeb</w:t>
      </w:r>
      <w:r w:rsidR="0086382C" w:rsidRPr="00DF08D3">
        <w:t>.</w:t>
      </w:r>
    </w:p>
    <w:p w14:paraId="55C59E8A" w14:textId="6550AC8A" w:rsidR="0086382C" w:rsidRPr="00DF08D3" w:rsidRDefault="00910365" w:rsidP="0086382C">
      <w:pPr>
        <w:pStyle w:val="Styl2"/>
      </w:pPr>
      <w:r w:rsidRPr="00DF08D3">
        <w:rPr>
          <w:u w:val="single"/>
        </w:rPr>
        <w:t>Měna</w:t>
      </w:r>
      <w:r w:rsidR="009D0ECE" w:rsidRPr="00DF08D3">
        <w:t>.</w:t>
      </w:r>
      <w:r w:rsidRPr="00DF08D3">
        <w:t xml:space="preserve"> </w:t>
      </w:r>
      <w:r w:rsidR="0086382C" w:rsidRPr="00DF08D3">
        <w:t>Všechny ceny dle této Smlouvy jsou stanoveny v korunách českých (CZK). Stane-li se v průběhu trvání Smlouvy Česká republika členem Evropské měnové unie a bude-li v mezinárodních úmluvách, kterými bude Česká republika vázána, nebo ve vnitrostátní právní úpravě České republiky závazně stanoven koeficient pro přepočet CZK na EUR, budou ceny sjednané v CZK přepočteny na EUR na základě tohoto koeficientu. O této skutečnosti se neuzavírá dodatek k této Smlouvě.</w:t>
      </w:r>
    </w:p>
    <w:p w14:paraId="26668B7A" w14:textId="1291DB8F" w:rsidR="00DD2D4D" w:rsidRPr="00DF08D3" w:rsidRDefault="00CB676B" w:rsidP="008B2413">
      <w:pPr>
        <w:pStyle w:val="Styl2"/>
      </w:pPr>
      <w:r w:rsidRPr="00DF08D3">
        <w:rPr>
          <w:u w:val="single"/>
        </w:rPr>
        <w:t>Právo zápočtu</w:t>
      </w:r>
      <w:r w:rsidR="009D0ECE" w:rsidRPr="00DF08D3">
        <w:t>.</w:t>
      </w:r>
      <w:r w:rsidRPr="00DF08D3">
        <w:t xml:space="preserve"> </w:t>
      </w:r>
      <w:r w:rsidR="0075750A">
        <w:t xml:space="preserve">Pouze </w:t>
      </w:r>
      <w:r w:rsidR="00DD2D4D" w:rsidRPr="00DF08D3">
        <w:t>Objednatel je oprávněn jednostranně započíst formou jednostranného zápočtu jakoukoliv peněžitou pohledávku z této Smlouvy proti jakékoliv peněžité pohledávce Dodavatele z této Smlouvy za Objednatelem.</w:t>
      </w:r>
    </w:p>
    <w:p w14:paraId="0C595E2C" w14:textId="72E921EE" w:rsidR="009D0ECE" w:rsidRPr="00DF08D3" w:rsidRDefault="009D0ECE" w:rsidP="009D0ECE">
      <w:pPr>
        <w:pStyle w:val="Styl2"/>
        <w:keepNext/>
      </w:pPr>
      <w:r w:rsidRPr="00DF08D3">
        <w:rPr>
          <w:u w:val="single"/>
        </w:rPr>
        <w:t>Jiná ujednání k Ceně Služeb, Vyúčtování Ceny Služeb a platebním podmínkám</w:t>
      </w:r>
      <w:r w:rsidRPr="00DF08D3">
        <w:t>. Pro vyloučení pochybností Strany stanoví následující:</w:t>
      </w:r>
    </w:p>
    <w:p w14:paraId="5B7E6B3D" w14:textId="28EE0A20" w:rsidR="009D0ECE" w:rsidRPr="00DF08D3" w:rsidRDefault="0075750A" w:rsidP="00B94C48">
      <w:pPr>
        <w:pStyle w:val="Styl3"/>
      </w:pPr>
      <w:r>
        <w:t>Rozporování Vyúčtování Ceny Služeb či n</w:t>
      </w:r>
      <w:r w:rsidR="009D0ECE" w:rsidRPr="00DF08D3">
        <w:t>euhrazení Faktury v rozsahu jejích řádně rozporovaných položek, nemůže být považováno za podstatné porušení povinnosti Objednatele dle této Smlouvy, ledaže se jedná o rozporování, které není věcně zdůvodněné.</w:t>
      </w:r>
    </w:p>
    <w:p w14:paraId="1F738ADB" w14:textId="444D8D65" w:rsidR="009D0ECE" w:rsidRDefault="009D0ECE" w:rsidP="00B94C48">
      <w:pPr>
        <w:pStyle w:val="Styl3"/>
      </w:pPr>
      <w:r w:rsidRPr="00DF08D3">
        <w:t>Žádné vyjádření či osvědčení Objednatele ohledně plateb Ceny Služeb nezprošťuje Dodavatele jeho povinností vztahujících se k řádnému poskytnutí Služeb nebo jakékoli odpovědnosti, která vznikla nebo vznikne v souvislosti se Službami; zejména vyjádření či osvědčení Objednatele ohledně plateb Ceny Služeb nezakládá akceptaci jakéhokoliv plnění poskytnutého Dodavatelem, ani neznamená schválení, že plnění poskytnuté Dodavatelem nevykazuje vady.</w:t>
      </w:r>
    </w:p>
    <w:p w14:paraId="3003FBD7" w14:textId="16132AE2" w:rsidR="009D4F44" w:rsidRPr="00CF7630" w:rsidRDefault="009D4F44" w:rsidP="009D4F44">
      <w:pPr>
        <w:pStyle w:val="Styl2"/>
      </w:pPr>
      <w:r w:rsidRPr="00CF7630">
        <w:t xml:space="preserve">Objednatel je oprávněn uhradit na bankovní účet </w:t>
      </w:r>
      <w:r>
        <w:t>Dodava</w:t>
      </w:r>
      <w:r w:rsidRPr="00CF7630">
        <w:t>tele fakturovanou částku za poskytnuté zdanitelné plnění sníženou o daň z přidané hodnoty, pokud</w:t>
      </w:r>
    </w:p>
    <w:p w14:paraId="23E12B5E" w14:textId="7BD16CD0" w:rsidR="009D4F44" w:rsidRPr="00CF7630" w:rsidRDefault="009D4F44" w:rsidP="009D4F44">
      <w:pPr>
        <w:pStyle w:val="Styl3"/>
      </w:pPr>
      <w:r w:rsidRPr="00CF7630">
        <w:t xml:space="preserve">správce daně rozhodne, že </w:t>
      </w:r>
      <w:r>
        <w:t>Dodavat</w:t>
      </w:r>
      <w:r w:rsidRPr="00CF7630">
        <w:t xml:space="preserve">el je nespolehlivým plátcem dle </w:t>
      </w:r>
      <w:r>
        <w:t>z</w:t>
      </w:r>
      <w:r w:rsidRPr="00CF7630">
        <w:t>ákona</w:t>
      </w:r>
      <w:r>
        <w:t xml:space="preserve"> č. 235/2004 Sb., o dani z přidané hodnoty, ve znění pozdějších předpisů</w:t>
      </w:r>
      <w:r w:rsidRPr="00CF7630">
        <w:t>, nebo</w:t>
      </w:r>
    </w:p>
    <w:p w14:paraId="10497AD6" w14:textId="77777777" w:rsidR="009D4F44" w:rsidRPr="00CF7630" w:rsidRDefault="009D4F44" w:rsidP="009D4F44">
      <w:pPr>
        <w:pStyle w:val="Styl3"/>
        <w:rPr>
          <w:rStyle w:val="eop"/>
        </w:rPr>
      </w:pPr>
      <w:r w:rsidRPr="00CF7630">
        <w:t xml:space="preserve">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w:t>
      </w:r>
      <w:r w:rsidRPr="00CF7630">
        <w:rPr>
          <w:rStyle w:val="eop"/>
        </w:rPr>
        <w:t> </w:t>
      </w:r>
    </w:p>
    <w:p w14:paraId="4A11E3CF" w14:textId="12092F19" w:rsidR="004E449A" w:rsidRPr="00DF08D3" w:rsidRDefault="004E449A" w:rsidP="004E449A">
      <w:pPr>
        <w:pStyle w:val="Styl10"/>
      </w:pPr>
      <w:bookmarkStart w:id="67" w:name="_Toc7168142"/>
      <w:r w:rsidRPr="00DF08D3">
        <w:t>Prohlášení Stran</w:t>
      </w:r>
      <w:bookmarkEnd w:id="67"/>
    </w:p>
    <w:p w14:paraId="634FD803" w14:textId="5F675036" w:rsidR="004E449A" w:rsidRPr="00DF08D3" w:rsidRDefault="004E449A" w:rsidP="004E449A">
      <w:pPr>
        <w:pStyle w:val="Styl2"/>
      </w:pPr>
      <w:r w:rsidRPr="00DF08D3">
        <w:rPr>
          <w:u w:val="single"/>
        </w:rPr>
        <w:t>Prohlášení Dodavatele</w:t>
      </w:r>
      <w:r w:rsidR="009D0ECE" w:rsidRPr="00DF08D3">
        <w:t>.</w:t>
      </w:r>
      <w:r w:rsidRPr="00DF08D3">
        <w:t xml:space="preserve"> Dodavatel uzavřením této Smlouvy činí tato níže uvedená prohlášení a zavazuje se, že tato prohlášení bud</w:t>
      </w:r>
      <w:r w:rsidR="00DF71B1" w:rsidRPr="00DF08D3">
        <w:t>ou platná po celou dobu trvání Z</w:t>
      </w:r>
      <w:r w:rsidRPr="00DF08D3">
        <w:t>ávazku ze Smlouvy.</w:t>
      </w:r>
    </w:p>
    <w:p w14:paraId="10020E68" w14:textId="295EDFA6" w:rsidR="00251FB4" w:rsidRPr="00DF08D3" w:rsidRDefault="00251FB4" w:rsidP="00B94C48">
      <w:pPr>
        <w:pStyle w:val="Styl3"/>
      </w:pPr>
      <w:r w:rsidRPr="00DF08D3">
        <w:t xml:space="preserve">Dodavatel má veškerá práva </w:t>
      </w:r>
      <w:r w:rsidR="00CB676B" w:rsidRPr="00DF08D3">
        <w:t>a způsobilost k tomu, aby plnil</w:t>
      </w:r>
      <w:r w:rsidRPr="00DF08D3">
        <w:t xml:space="preserve"> </w:t>
      </w:r>
      <w:r w:rsidR="001E5B87">
        <w:t>povinnosti</w:t>
      </w:r>
      <w:r w:rsidRPr="00DF08D3">
        <w:t xml:space="preserve"> vyplývající z této Smlouvy, a neexistují žádné právní překážky, které by bránily či omezovaly plnění jeho </w:t>
      </w:r>
      <w:r w:rsidR="00104F39">
        <w:t>povinností</w:t>
      </w:r>
      <w:r w:rsidRPr="00DF08D3">
        <w:t xml:space="preserve">, a </w:t>
      </w:r>
      <w:r w:rsidRPr="00DF08D3">
        <w:rPr>
          <w:iCs/>
        </w:rPr>
        <w:t>uzavřením Smlouvy z jeho strany nedojde k porušení žádného právního předpisu</w:t>
      </w:r>
      <w:r w:rsidRPr="00DF08D3">
        <w:t>.</w:t>
      </w:r>
    </w:p>
    <w:p w14:paraId="7AD17FEB" w14:textId="59C736FF" w:rsidR="00251FB4" w:rsidRPr="00DF08D3" w:rsidRDefault="004E449A" w:rsidP="00B94C48">
      <w:pPr>
        <w:pStyle w:val="Styl3"/>
      </w:pPr>
      <w:r w:rsidRPr="00DF08D3">
        <w:t>Dodavatel se detailně seznámil s rozsahem a povahou předmětu Veřejné zakázky, jsou mu známy veškeré technické, kvalitativní a jiné podmínky nezbytné k její realizaci, těmto podmínká</w:t>
      </w:r>
      <w:r w:rsidR="00981B2B" w:rsidRPr="00DF08D3">
        <w:t>m rozumí</w:t>
      </w:r>
      <w:r w:rsidR="0075750A">
        <w:t xml:space="preserve"> a</w:t>
      </w:r>
      <w:r w:rsidR="00981B2B" w:rsidRPr="00DF08D3">
        <w:t xml:space="preserve"> je schopný je dodržet.</w:t>
      </w:r>
    </w:p>
    <w:p w14:paraId="65FFAE17" w14:textId="05A6F926" w:rsidR="00251FB4" w:rsidRPr="00DF08D3" w:rsidRDefault="004E449A" w:rsidP="00B94C48">
      <w:pPr>
        <w:pStyle w:val="Styl3"/>
      </w:pPr>
      <w:r w:rsidRPr="00DF08D3">
        <w:t>Dodavatel disponuje veškerými profesními znalostmi a dovednostmi k řádnému splnění předmětu Zakázky a všechny osoby, které použije k plnění této Smlouvy, mají potřebné vzdělání, zkušenosti či jinou profesní způsobilost k plnění, které má Dodavat</w:t>
      </w:r>
      <w:r w:rsidR="00981B2B" w:rsidRPr="00DF08D3">
        <w:t>el dle této Smlouvy poskytovat.</w:t>
      </w:r>
    </w:p>
    <w:p w14:paraId="047B1BED" w14:textId="56EE8948" w:rsidR="00237212" w:rsidRPr="00DF08D3" w:rsidRDefault="004E449A" w:rsidP="00B94C48">
      <w:pPr>
        <w:pStyle w:val="Styl3"/>
      </w:pPr>
      <w:r w:rsidRPr="00DF08D3">
        <w:t xml:space="preserve">Dodavatel při plnění této Smlouvy vystupuje jako odborník v oblasti předmětu </w:t>
      </w:r>
      <w:r w:rsidR="0066728C">
        <w:t>Veřejné z</w:t>
      </w:r>
      <w:r w:rsidRPr="00DF08D3">
        <w:t>akázky.</w:t>
      </w:r>
    </w:p>
    <w:p w14:paraId="5F3B415D" w14:textId="670F4221" w:rsidR="00CB676B" w:rsidRPr="00BE12E2" w:rsidRDefault="00DF71B1" w:rsidP="0087431E">
      <w:pPr>
        <w:pStyle w:val="Styl3"/>
      </w:pPr>
      <w:r w:rsidRPr="00DF08D3">
        <w:t xml:space="preserve">Dodavatel neuzavřel v souvislosti </w:t>
      </w:r>
      <w:r w:rsidR="00900D88" w:rsidRPr="00DF08D3">
        <w:t>s touto Smlouvou nebo jejím plněním zakázanou dohodu podle zvláštního předpisu upravujícího ochranu hospodářské soutěže.</w:t>
      </w:r>
      <w:bookmarkStart w:id="68" w:name="_Ref391804914"/>
      <w:bookmarkStart w:id="69" w:name="_Ref402197067"/>
    </w:p>
    <w:p w14:paraId="0D0D55EF" w14:textId="48B6FA8C" w:rsidR="00DC55C4" w:rsidRPr="001A1308" w:rsidRDefault="00DC55C4" w:rsidP="00DC55C4">
      <w:pPr>
        <w:pStyle w:val="Styl2"/>
      </w:pPr>
      <w:r w:rsidRPr="001A1308">
        <w:rPr>
          <w:u w:val="single"/>
        </w:rPr>
        <w:t>Prohlášení Stran</w:t>
      </w:r>
      <w:r w:rsidRPr="001A1308">
        <w:t>. Každá ze Stran potvrzuje, že při sjednávání této Smlouvy postupovala čestně a transparentně a současně se zavazuje, že takto bude postupovat i při plnění této Smlouvy a veškerých činnostech s ní souvisejících. Každá ze Stran se zavazuje, že bude jednat a přijme opatření tak, aby v souvislosti s touto Smlouvou nedošlo ke spáchání trestného činu.</w:t>
      </w:r>
    </w:p>
    <w:p w14:paraId="349D2189" w14:textId="64FC745E" w:rsidR="00AD4FF5" w:rsidRPr="00DF08D3" w:rsidRDefault="00AD4FF5" w:rsidP="00AD4FF5">
      <w:pPr>
        <w:pStyle w:val="Styl10"/>
      </w:pPr>
      <w:bookmarkStart w:id="70" w:name="_Toc7168143"/>
      <w:r w:rsidRPr="00DF08D3">
        <w:t>Bankovní záruka za řádné plnění Smlouvy</w:t>
      </w:r>
      <w:bookmarkEnd w:id="68"/>
      <w:bookmarkEnd w:id="69"/>
      <w:bookmarkEnd w:id="70"/>
    </w:p>
    <w:p w14:paraId="71DD1E59" w14:textId="796ECC9E" w:rsidR="00EC0ACD" w:rsidRPr="00DF08D3" w:rsidRDefault="00EC0ACD" w:rsidP="00EC0ACD">
      <w:pPr>
        <w:pStyle w:val="Styl2"/>
      </w:pPr>
      <w:bookmarkStart w:id="71" w:name="_Ref402197073"/>
      <w:bookmarkStart w:id="72" w:name="_Ref476132465"/>
      <w:r w:rsidRPr="00DF08D3">
        <w:rPr>
          <w:u w:val="single"/>
        </w:rPr>
        <w:t>Předložená Bankovní záruka</w:t>
      </w:r>
      <w:r w:rsidR="005C25F1" w:rsidRPr="00DF08D3">
        <w:t>.</w:t>
      </w:r>
      <w:r w:rsidRPr="00DF08D3">
        <w:t xml:space="preserve"> </w:t>
      </w:r>
      <w:r w:rsidR="00AD4FF5" w:rsidRPr="00DF08D3">
        <w:t xml:space="preserve">Dodavatel </w:t>
      </w:r>
      <w:r w:rsidR="002D0078" w:rsidRPr="00DF08D3">
        <w:t>je povinen</w:t>
      </w:r>
      <w:r w:rsidR="00EC3691">
        <w:t xml:space="preserve"> předložit</w:t>
      </w:r>
      <w:r w:rsidR="002D0078" w:rsidRPr="00DF08D3">
        <w:t xml:space="preserve"> </w:t>
      </w:r>
      <w:r w:rsidR="00AD4FF5" w:rsidRPr="00DF08D3">
        <w:t xml:space="preserve">Objednateli originál </w:t>
      </w:r>
      <w:r w:rsidR="00BE12E2">
        <w:t xml:space="preserve">neodvolatelné </w:t>
      </w:r>
      <w:r w:rsidR="00AD4FF5" w:rsidRPr="00DF08D3">
        <w:t>finanční zá</w:t>
      </w:r>
      <w:r w:rsidR="00E53F7C" w:rsidRPr="00DF08D3">
        <w:t>ruky ve smyslu § 2029 a násl. O</w:t>
      </w:r>
      <w:r w:rsidR="00AD4FF5" w:rsidRPr="00DF08D3">
        <w:t>bčanského zákoníku, jejímž výstavcem je banka, zahraniční banka nebo spořitelní a úvěrní družstvo (dále jen „</w:t>
      </w:r>
      <w:r w:rsidR="00AD4FF5" w:rsidRPr="00DF08D3">
        <w:rPr>
          <w:b/>
        </w:rPr>
        <w:t>Bankovní záruka</w:t>
      </w:r>
      <w:r w:rsidR="00AD4FF5" w:rsidRPr="00DF08D3">
        <w:t>“)</w:t>
      </w:r>
      <w:bookmarkEnd w:id="71"/>
      <w:r w:rsidR="002D0078" w:rsidRPr="00DF08D3">
        <w:t>, a to do 7 pracovních dnů od nabytí účinnosti této Smlouvy.</w:t>
      </w:r>
      <w:r w:rsidRPr="00DF08D3">
        <w:t xml:space="preserve"> </w:t>
      </w:r>
      <w:r w:rsidR="00AD4FF5" w:rsidRPr="00DF08D3">
        <w:t xml:space="preserve">Bankovní záruka obsahuje </w:t>
      </w:r>
      <w:r w:rsidR="00AD4FF5" w:rsidRPr="00773BB5">
        <w:rPr>
          <w:szCs w:val="24"/>
        </w:rPr>
        <w:t xml:space="preserve">neodvolatelné prohlášení výstavce v záruční listině, že bezpodmínečně a bez námitek zaplatí Objednateli coby věřiteli dle záruční listiny jakoukoliv </w:t>
      </w:r>
      <w:r w:rsidR="001E55B8" w:rsidRPr="00773BB5">
        <w:rPr>
          <w:szCs w:val="24"/>
        </w:rPr>
        <w:t xml:space="preserve">částku až do výše </w:t>
      </w:r>
      <w:r w:rsidR="001E55B8" w:rsidRPr="0062145F">
        <w:rPr>
          <w:szCs w:val="24"/>
        </w:rPr>
        <w:t xml:space="preserve">odpovídající </w:t>
      </w:r>
      <w:r w:rsidR="00B77CBC">
        <w:rPr>
          <w:szCs w:val="24"/>
        </w:rPr>
        <w:t>5</w:t>
      </w:r>
      <w:r w:rsidR="006155EC" w:rsidRPr="0062145F">
        <w:rPr>
          <w:szCs w:val="24"/>
        </w:rPr>
        <w:t>.</w:t>
      </w:r>
      <w:r w:rsidR="00B77CBC">
        <w:rPr>
          <w:szCs w:val="24"/>
        </w:rPr>
        <w:t>0</w:t>
      </w:r>
      <w:r w:rsidR="006155EC" w:rsidRPr="0062145F">
        <w:rPr>
          <w:szCs w:val="24"/>
        </w:rPr>
        <w:t>00.000 Kč</w:t>
      </w:r>
      <w:r w:rsidR="00AD4FF5" w:rsidRPr="0062145F">
        <w:rPr>
          <w:szCs w:val="24"/>
        </w:rPr>
        <w:t>, a to</w:t>
      </w:r>
      <w:r w:rsidR="00AD4FF5" w:rsidRPr="00773BB5">
        <w:rPr>
          <w:szCs w:val="24"/>
        </w:rPr>
        <w:t xml:space="preserve"> na základě písemné</w:t>
      </w:r>
      <w:r w:rsidR="00AD4FF5" w:rsidRPr="00DF08D3">
        <w:t xml:space="preserve"> žádosti Objednatele (dále jen „</w:t>
      </w:r>
      <w:r w:rsidR="00AD4FF5" w:rsidRPr="00DF08D3">
        <w:rPr>
          <w:b/>
        </w:rPr>
        <w:t>Žádost o platbu</w:t>
      </w:r>
      <w:r w:rsidRPr="00DF08D3">
        <w:t>“).</w:t>
      </w:r>
      <w:bookmarkEnd w:id="72"/>
    </w:p>
    <w:p w14:paraId="2C03D022" w14:textId="11526865" w:rsidR="00AD4FF5" w:rsidRPr="00DF08D3" w:rsidRDefault="00EC0ACD" w:rsidP="00EC0ACD">
      <w:pPr>
        <w:pStyle w:val="Styl2"/>
      </w:pPr>
      <w:r w:rsidRPr="00DF08D3">
        <w:rPr>
          <w:u w:val="single"/>
        </w:rPr>
        <w:t>Žádost o platbu – náležitosti</w:t>
      </w:r>
      <w:r w:rsidR="005C25F1" w:rsidRPr="00DF08D3">
        <w:t>.</w:t>
      </w:r>
      <w:r w:rsidRPr="00DF08D3">
        <w:t xml:space="preserve"> Žádost o platbu bude </w:t>
      </w:r>
      <w:r w:rsidR="00AD4FF5" w:rsidRPr="00DF08D3">
        <w:t xml:space="preserve">v českém jazyce </w:t>
      </w:r>
      <w:r w:rsidRPr="00DF08D3">
        <w:t>a bude obsahovat</w:t>
      </w:r>
      <w:r w:rsidR="00AD4FF5" w:rsidRPr="00DF08D3">
        <w:t>:</w:t>
      </w:r>
    </w:p>
    <w:p w14:paraId="26AC6AA9" w14:textId="50E4ACE4" w:rsidR="00AD4FF5" w:rsidRPr="00DF08D3" w:rsidRDefault="00AD4FF5" w:rsidP="00330580">
      <w:pPr>
        <w:pStyle w:val="i"/>
        <w:numPr>
          <w:ilvl w:val="0"/>
          <w:numId w:val="12"/>
        </w:numPr>
      </w:pPr>
      <w:r w:rsidRPr="00DF08D3">
        <w:t>žádost o vyplacení peněžní částky;</w:t>
      </w:r>
    </w:p>
    <w:p w14:paraId="5D9A211E" w14:textId="1CE45E6B" w:rsidR="00AD4FF5" w:rsidRPr="00DF08D3" w:rsidRDefault="00AD4FF5" w:rsidP="00330580">
      <w:pPr>
        <w:pStyle w:val="i"/>
        <w:numPr>
          <w:ilvl w:val="0"/>
          <w:numId w:val="12"/>
        </w:numPr>
      </w:pPr>
      <w:r w:rsidRPr="00DF08D3">
        <w:t>identifikaci Bankovní záruky číslem Bankovní záruky a identifikací výstavce alespoň jeho firmou;</w:t>
      </w:r>
    </w:p>
    <w:p w14:paraId="6D7947B7" w14:textId="020063A1" w:rsidR="00AD4FF5" w:rsidRPr="00BE12E2" w:rsidRDefault="00AD4FF5" w:rsidP="00330580">
      <w:pPr>
        <w:pStyle w:val="i"/>
        <w:numPr>
          <w:ilvl w:val="0"/>
          <w:numId w:val="12"/>
        </w:numPr>
      </w:pPr>
      <w:r w:rsidRPr="00BE12E2">
        <w:t>prohlášení, že Dodavatel nesplnil některou ze</w:t>
      </w:r>
      <w:r w:rsidR="00C77949" w:rsidRPr="00BE12E2">
        <w:t xml:space="preserve"> zajištěných povinností</w:t>
      </w:r>
      <w:r w:rsidRPr="00BE12E2">
        <w:t>;</w:t>
      </w:r>
    </w:p>
    <w:p w14:paraId="36385E78" w14:textId="3585F0BB" w:rsidR="00B27437" w:rsidRPr="00BE12E2" w:rsidRDefault="00AD4FF5" w:rsidP="00330580">
      <w:pPr>
        <w:pStyle w:val="i"/>
        <w:numPr>
          <w:ilvl w:val="0"/>
          <w:numId w:val="12"/>
        </w:numPr>
      </w:pPr>
      <w:r w:rsidRPr="00537EE8">
        <w:t xml:space="preserve">jiné </w:t>
      </w:r>
      <w:r w:rsidR="00BE12E2" w:rsidRPr="00B0201A">
        <w:t xml:space="preserve">formální </w:t>
      </w:r>
      <w:r w:rsidRPr="00BE12E2">
        <w:t>náležitosti, které stanoví banka v Bankovní záruce a které jsou obvyklé pro tento druh bankovních záruk.</w:t>
      </w:r>
      <w:r w:rsidR="00BE12E2" w:rsidRPr="00B0201A">
        <w:t xml:space="preserve"> </w:t>
      </w:r>
    </w:p>
    <w:p w14:paraId="6FF707E5" w14:textId="1DDEE0E6" w:rsidR="00471235" w:rsidRPr="00780A06" w:rsidRDefault="00471235" w:rsidP="00B27437">
      <w:pPr>
        <w:pStyle w:val="i"/>
        <w:numPr>
          <w:ilvl w:val="0"/>
          <w:numId w:val="0"/>
        </w:numPr>
        <w:ind w:left="1068"/>
      </w:pPr>
      <w:r w:rsidRPr="00BE12E2">
        <w:t xml:space="preserve">Bankovní záruka </w:t>
      </w:r>
      <w:r w:rsidR="00BE12E2" w:rsidRPr="00B0201A">
        <w:rPr>
          <w:rFonts w:cs="Arial"/>
          <w:szCs w:val="26"/>
        </w:rPr>
        <w:t xml:space="preserve">nebude obsahovat </w:t>
      </w:r>
      <w:r w:rsidRPr="00BE12E2">
        <w:t>jiné podmínky pro výplatu plnění z Bankovní záruky, než které jsou obvyklé pro vydávání obdobných bankovních záruk bankami (</w:t>
      </w:r>
      <w:r w:rsidR="00BE12E2" w:rsidRPr="00B0201A">
        <w:t xml:space="preserve">obvyklými </w:t>
      </w:r>
      <w:r w:rsidRPr="00BE12E2">
        <w:t>podmínkami se rozumí například podmínka stanovící použití českého jazyka pro žádost o výplatu plnění, ověření podpisu věřitele z bankovní záruky na žádosti o výplatu plnění apod.).</w:t>
      </w:r>
    </w:p>
    <w:p w14:paraId="1BA96192" w14:textId="216AD6EF" w:rsidR="009F000C" w:rsidRPr="00DF08D3" w:rsidRDefault="00EC0ACD" w:rsidP="00AD4FF5">
      <w:pPr>
        <w:pStyle w:val="Styl2"/>
      </w:pPr>
      <w:r w:rsidRPr="00DF08D3">
        <w:rPr>
          <w:u w:val="single"/>
        </w:rPr>
        <w:t>Zajištěné povinnosti</w:t>
      </w:r>
      <w:r w:rsidR="005C25F1" w:rsidRPr="00DF08D3">
        <w:t>.</w:t>
      </w:r>
      <w:r w:rsidRPr="00DF08D3">
        <w:t xml:space="preserve"> </w:t>
      </w:r>
      <w:r w:rsidR="00AD4FF5" w:rsidRPr="00DF08D3">
        <w:t>Bankovní záruka zajišťuje splnění</w:t>
      </w:r>
      <w:r w:rsidR="009F000C" w:rsidRPr="00DF08D3">
        <w:t xml:space="preserve"> těchto povinností:</w:t>
      </w:r>
    </w:p>
    <w:p w14:paraId="41BD96C3" w14:textId="3DA37BAA" w:rsidR="009F000C" w:rsidRPr="00DF08D3" w:rsidRDefault="009F000C" w:rsidP="0054536E">
      <w:pPr>
        <w:pStyle w:val="i"/>
        <w:numPr>
          <w:ilvl w:val="0"/>
          <w:numId w:val="21"/>
        </w:numPr>
      </w:pPr>
      <w:r w:rsidRPr="00DF08D3">
        <w:t xml:space="preserve">veškerých povinností Dodavatele </w:t>
      </w:r>
      <w:r w:rsidR="00B5164A" w:rsidRPr="00DF08D3">
        <w:t xml:space="preserve">při </w:t>
      </w:r>
      <w:r w:rsidRPr="00DF08D3">
        <w:t>poskytování</w:t>
      </w:r>
      <w:r w:rsidR="00EC0ACD" w:rsidRPr="00DF08D3">
        <w:t xml:space="preserve"> </w:t>
      </w:r>
      <w:r w:rsidR="00ED1525" w:rsidRPr="00DF08D3">
        <w:t>Služeb</w:t>
      </w:r>
      <w:r w:rsidRPr="00DF08D3">
        <w:t>;</w:t>
      </w:r>
    </w:p>
    <w:p w14:paraId="52F56410" w14:textId="2F34B2EF" w:rsidR="009F000C" w:rsidRPr="00DF08D3" w:rsidRDefault="009F000C" w:rsidP="00AF3503">
      <w:pPr>
        <w:pStyle w:val="i"/>
      </w:pPr>
      <w:r w:rsidRPr="00DF08D3">
        <w:t>veškerých povinností Dodavatele za řádné</w:t>
      </w:r>
      <w:r w:rsidR="00EC0ACD" w:rsidRPr="00DF08D3">
        <w:t xml:space="preserve"> plnění dalších </w:t>
      </w:r>
      <w:r w:rsidRPr="00DF08D3">
        <w:t>povinností z této Smlouvy</w:t>
      </w:r>
      <w:r w:rsidR="009E6CAA">
        <w:t xml:space="preserve"> včetně povinností odstranit vady plnění</w:t>
      </w:r>
      <w:r w:rsidRPr="00DF08D3">
        <w:t>;</w:t>
      </w:r>
    </w:p>
    <w:p w14:paraId="6B4D226B" w14:textId="7B27DCAE" w:rsidR="00EC0ACD" w:rsidRPr="00DF08D3" w:rsidRDefault="009F000C" w:rsidP="00AF3503">
      <w:pPr>
        <w:pStyle w:val="i"/>
      </w:pPr>
      <w:r w:rsidRPr="00DF08D3">
        <w:t>veškerých povinností vzniklých ze závazků k náhradě újmy vzniklé porušením povinností dle této Smlouvy nebo závazků k vydání bezdůvodného obohacení vzniklých v souvislosti s touto Smlouvou</w:t>
      </w:r>
      <w:r w:rsidR="00FA0B3F">
        <w:t>, a to včetně újmy nemajetkové</w:t>
      </w:r>
      <w:r w:rsidRPr="00DF08D3">
        <w:t>;</w:t>
      </w:r>
    </w:p>
    <w:p w14:paraId="3EAEDA73" w14:textId="5A21C2E8" w:rsidR="009F000C" w:rsidRPr="00DF08D3" w:rsidRDefault="009F000C" w:rsidP="00AF3503">
      <w:pPr>
        <w:pStyle w:val="i"/>
      </w:pPr>
      <w:r w:rsidRPr="00DF08D3">
        <w:t>veškerých povinností vzniklých Dodavateli v souvislosti s porušením povinností dle předchozích bodů.</w:t>
      </w:r>
    </w:p>
    <w:p w14:paraId="2FF5B4CC" w14:textId="1313AEC0" w:rsidR="00AD4FF5" w:rsidRPr="0062145F" w:rsidRDefault="00471235" w:rsidP="00471235">
      <w:pPr>
        <w:pStyle w:val="Styl2"/>
        <w:numPr>
          <w:ilvl w:val="0"/>
          <w:numId w:val="0"/>
        </w:numPr>
        <w:ind w:left="709"/>
      </w:pPr>
      <w:r w:rsidRPr="00DF08D3">
        <w:t xml:space="preserve">Pro </w:t>
      </w:r>
      <w:r w:rsidR="009F000C" w:rsidRPr="00DF08D3">
        <w:t xml:space="preserve">vyloučení pochybností </w:t>
      </w:r>
      <w:r w:rsidR="00933F5B" w:rsidRPr="00DF08D3">
        <w:t>S</w:t>
      </w:r>
      <w:r w:rsidR="009F000C" w:rsidRPr="00DF08D3">
        <w:t>trany stanoví, že Bankovní záruka zajišťuje rovněž splnění těch povinností Dodavatele, které vznikly v souvisl</w:t>
      </w:r>
      <w:r w:rsidR="00D61D9A" w:rsidRPr="00DF08D3">
        <w:t xml:space="preserve">osti s touto Smlouvou a které </w:t>
      </w:r>
      <w:r w:rsidR="00D61D9A" w:rsidRPr="0062145F">
        <w:t>i </w:t>
      </w:r>
      <w:r w:rsidR="009F000C" w:rsidRPr="0062145F">
        <w:t xml:space="preserve">v případě zrušení </w:t>
      </w:r>
      <w:r w:rsidR="0011354D" w:rsidRPr="0062145F">
        <w:t>Z</w:t>
      </w:r>
      <w:r w:rsidR="009F000C" w:rsidRPr="0062145F">
        <w:t>ávazku z této Smlouvy od počátku stále trvají.</w:t>
      </w:r>
      <w:r w:rsidRPr="0062145F">
        <w:t xml:space="preserve"> </w:t>
      </w:r>
      <w:r w:rsidR="00EC0ACD" w:rsidRPr="0062145F">
        <w:t>V</w:t>
      </w:r>
      <w:r w:rsidR="00AD4FF5" w:rsidRPr="0062145F">
        <w:t xml:space="preserve"> případě, že Dodavatel nesplní některou ze svých uvedených povinností, je </w:t>
      </w:r>
      <w:r w:rsidR="0011354D" w:rsidRPr="0062145F">
        <w:t xml:space="preserve">Objednatel </w:t>
      </w:r>
      <w:r w:rsidR="00AD4FF5" w:rsidRPr="0062145F">
        <w:t>oprávněn na plnění z Bankovní záruky, a to na základě Žádosti o platbu</w:t>
      </w:r>
      <w:r w:rsidR="00BE7E7F" w:rsidRPr="0062145F">
        <w:t>.</w:t>
      </w:r>
    </w:p>
    <w:p w14:paraId="55B47D08" w14:textId="0555C605" w:rsidR="00AD4FF5" w:rsidRPr="0062145F" w:rsidRDefault="00471235" w:rsidP="00471235">
      <w:pPr>
        <w:pStyle w:val="Styl2"/>
      </w:pPr>
      <w:bookmarkStart w:id="73" w:name="_Ref391804915"/>
      <w:r w:rsidRPr="0062145F">
        <w:rPr>
          <w:u w:val="single"/>
        </w:rPr>
        <w:t>Doba trvání povinnosti poskytnout Bankovní záruku</w:t>
      </w:r>
      <w:r w:rsidR="005C25F1" w:rsidRPr="0062145F">
        <w:t>.</w:t>
      </w:r>
      <w:r w:rsidRPr="0062145F">
        <w:t xml:space="preserve"> </w:t>
      </w:r>
      <w:r w:rsidR="00AD4FF5" w:rsidRPr="0062145F">
        <w:t>Dodavatel je povinen zajistit, aby Objednatel měl k dispozici po celou dobu od uzavření této Smlouvy</w:t>
      </w:r>
      <w:r w:rsidRPr="0062145F">
        <w:t xml:space="preserve"> alespoň do </w:t>
      </w:r>
      <w:r w:rsidR="007A105A" w:rsidRPr="0062145F">
        <w:t>2</w:t>
      </w:r>
      <w:r w:rsidRPr="0062145F">
        <w:t xml:space="preserve"> měsíců po zániku Z</w:t>
      </w:r>
      <w:r w:rsidR="00AD4FF5" w:rsidRPr="0062145F">
        <w:t>ávazku</w:t>
      </w:r>
      <w:r w:rsidRPr="0062145F">
        <w:t xml:space="preserve"> </w:t>
      </w:r>
      <w:r w:rsidR="00AD4FF5" w:rsidRPr="0062145F">
        <w:t>platnou Bankovní záruku</w:t>
      </w:r>
      <w:r w:rsidR="00FA0B3F" w:rsidRPr="0062145F">
        <w:t>, a to v rozsahu podmínek stanovených touto Smlouvou</w:t>
      </w:r>
      <w:r w:rsidR="00AD4FF5" w:rsidRPr="0062145F">
        <w:t>.</w:t>
      </w:r>
      <w:bookmarkEnd w:id="73"/>
    </w:p>
    <w:p w14:paraId="53C009E9" w14:textId="017779FE" w:rsidR="00AD4FF5" w:rsidRPr="00DF08D3" w:rsidRDefault="00471235" w:rsidP="00471235">
      <w:pPr>
        <w:pStyle w:val="Styl2"/>
      </w:pPr>
      <w:r w:rsidRPr="0062145F">
        <w:rPr>
          <w:u w:val="single"/>
        </w:rPr>
        <w:t>Prodloužení platnosti Bankovní záruky</w:t>
      </w:r>
      <w:r w:rsidR="005C25F1" w:rsidRPr="0062145F">
        <w:t>.</w:t>
      </w:r>
      <w:r w:rsidRPr="0062145F">
        <w:t xml:space="preserve"> </w:t>
      </w:r>
      <w:r w:rsidR="00AD4FF5" w:rsidRPr="0062145F">
        <w:t>Pokud podmínky konkrétní záruční listiny Bankovní záruky stanoví datum zániku její platnosti, které předchází datu, do kterého je dle odst. </w:t>
      </w:r>
      <w:r w:rsidR="00D61D9A" w:rsidRPr="0062145F">
        <w:fldChar w:fldCharType="begin"/>
      </w:r>
      <w:r w:rsidR="00D61D9A" w:rsidRPr="0062145F">
        <w:instrText xml:space="preserve"> REF _Ref391804915 \r \h </w:instrText>
      </w:r>
      <w:r w:rsidR="0062145F">
        <w:instrText xml:space="preserve"> \* MERGEFORMAT </w:instrText>
      </w:r>
      <w:r w:rsidR="00D61D9A" w:rsidRPr="0062145F">
        <w:fldChar w:fldCharType="separate"/>
      </w:r>
      <w:r w:rsidR="00E92C6A">
        <w:t>19.4</w:t>
      </w:r>
      <w:r w:rsidR="00D61D9A" w:rsidRPr="0062145F">
        <w:fldChar w:fldCharType="end"/>
      </w:r>
      <w:r w:rsidR="00D61D9A" w:rsidRPr="0062145F">
        <w:t xml:space="preserve">. </w:t>
      </w:r>
      <w:r w:rsidR="00AD4FF5" w:rsidRPr="0062145F">
        <w:t>tohoto článku Dodavatel zavázán zajistit, aby Objednatel měl k dispozici Bankovní záruku, zajistí Dodavatel nejpozději 20 pracovních dnů před uplynutím doby platnosti této záruční listiny prodloužení platnosti záruční listiny (dodatkem k původní záruční listině nebo vystavením nové záruční listiny) vždy nejméně o jeden rok</w:t>
      </w:r>
      <w:r w:rsidR="00C66F91" w:rsidRPr="0062145F">
        <w:t xml:space="preserve"> (tato doba se </w:t>
      </w:r>
      <w:r w:rsidR="00AE1DF1" w:rsidRPr="0062145F">
        <w:t xml:space="preserve">přiměřeně </w:t>
      </w:r>
      <w:r w:rsidR="00C66F91" w:rsidRPr="0062145F">
        <w:t>zkracuje pouze v případě, že konec platnosti dané záruční listiny by pokrýval celou zbývající dobu, po kterou je Dodavatel dle odst. </w:t>
      </w:r>
      <w:r w:rsidR="00C66F91" w:rsidRPr="0062145F">
        <w:fldChar w:fldCharType="begin"/>
      </w:r>
      <w:r w:rsidR="00C66F91" w:rsidRPr="0062145F">
        <w:instrText xml:space="preserve"> REF _Ref391804915 \r \h </w:instrText>
      </w:r>
      <w:r w:rsidR="0062145F">
        <w:instrText xml:space="preserve"> \* MERGEFORMAT </w:instrText>
      </w:r>
      <w:r w:rsidR="00C66F91" w:rsidRPr="0062145F">
        <w:fldChar w:fldCharType="separate"/>
      </w:r>
      <w:r w:rsidR="00E92C6A">
        <w:t>19.4</w:t>
      </w:r>
      <w:r w:rsidR="00C66F91" w:rsidRPr="0062145F">
        <w:fldChar w:fldCharType="end"/>
      </w:r>
      <w:r w:rsidR="00C66F91" w:rsidRPr="0062145F">
        <w:t>. tohoto článku Bankovní záruku zajistit)</w:t>
      </w:r>
      <w:r w:rsidR="00AD4FF5" w:rsidRPr="0062145F">
        <w:t xml:space="preserve">. V případě neplnění </w:t>
      </w:r>
      <w:r w:rsidR="00F43EF8" w:rsidRPr="0062145F">
        <w:t xml:space="preserve">povinnosti </w:t>
      </w:r>
      <w:r w:rsidR="00AD4FF5" w:rsidRPr="0062145F">
        <w:t xml:space="preserve">dle </w:t>
      </w:r>
      <w:r w:rsidRPr="0062145F">
        <w:t xml:space="preserve">předchozí věty </w:t>
      </w:r>
      <w:r w:rsidR="00AD4FF5" w:rsidRPr="0062145F">
        <w:t>je Objednatel oprávněn zaslat výstavci Bankovní záruky žádost</w:t>
      </w:r>
      <w:r w:rsidR="00AD4FF5" w:rsidRPr="00DF08D3">
        <w:t xml:space="preserve"> o</w:t>
      </w:r>
      <w:r w:rsidR="007F08AD">
        <w:t> </w:t>
      </w:r>
      <w:r w:rsidR="00AD4FF5" w:rsidRPr="00DF08D3">
        <w:t xml:space="preserve">platbu a čerpat Bankovní záruku v celém rozsahu a obdrženou platbu deponovat na svém účtu jakožto jistotu zajišťující splnění </w:t>
      </w:r>
      <w:r w:rsidR="0018343B">
        <w:t xml:space="preserve">zajištěných povinností </w:t>
      </w:r>
      <w:r w:rsidR="00AD4FF5" w:rsidRPr="00DF08D3">
        <w:t>Dodavatele. V případě, že Dodavatel obnoví Bankovní záruku v původním rozsahu dle tohoto článku, je Objednatel povinen jistotu Dodavateli vrátit.</w:t>
      </w:r>
    </w:p>
    <w:p w14:paraId="62C68D09" w14:textId="7D417965" w:rsidR="00AD4FF5" w:rsidRPr="00DF08D3" w:rsidRDefault="004D069E" w:rsidP="004D069E">
      <w:pPr>
        <w:pStyle w:val="Styl10"/>
      </w:pPr>
      <w:bookmarkStart w:id="74" w:name="_Toc7168144"/>
      <w:r w:rsidRPr="00DF08D3">
        <w:t>Pojištění odpovědnosti</w:t>
      </w:r>
      <w:bookmarkEnd w:id="74"/>
    </w:p>
    <w:p w14:paraId="07C236D7" w14:textId="16FE139C" w:rsidR="00AD4FF5" w:rsidRPr="00DF08D3" w:rsidRDefault="007254CD" w:rsidP="00AD4FF5">
      <w:pPr>
        <w:pStyle w:val="Styl2"/>
        <w:rPr>
          <w:szCs w:val="24"/>
        </w:rPr>
      </w:pPr>
      <w:bookmarkStart w:id="75" w:name="_Ref476132567"/>
      <w:r w:rsidRPr="00DF08D3">
        <w:rPr>
          <w:szCs w:val="24"/>
          <w:u w:val="single"/>
        </w:rPr>
        <w:t>Pojištění odpovědnosti</w:t>
      </w:r>
      <w:r w:rsidR="005C25F1" w:rsidRPr="00DF08D3">
        <w:rPr>
          <w:szCs w:val="24"/>
        </w:rPr>
        <w:t>.</w:t>
      </w:r>
      <w:r w:rsidRPr="00DF08D3">
        <w:rPr>
          <w:szCs w:val="24"/>
        </w:rPr>
        <w:t xml:space="preserve"> </w:t>
      </w:r>
      <w:r w:rsidR="00AD4FF5" w:rsidRPr="00DF08D3">
        <w:rPr>
          <w:szCs w:val="24"/>
        </w:rPr>
        <w:t xml:space="preserve">Dodavatel je povinen mít sjednáno </w:t>
      </w:r>
      <w:r w:rsidR="004D069E" w:rsidRPr="00DF08D3">
        <w:rPr>
          <w:szCs w:val="24"/>
        </w:rPr>
        <w:t xml:space="preserve">pojištění </w:t>
      </w:r>
      <w:r w:rsidR="00013E18">
        <w:rPr>
          <w:szCs w:val="24"/>
        </w:rPr>
        <w:t>své</w:t>
      </w:r>
      <w:r w:rsidR="00013E18" w:rsidRPr="00DF08D3">
        <w:rPr>
          <w:szCs w:val="24"/>
        </w:rPr>
        <w:t xml:space="preserve"> </w:t>
      </w:r>
      <w:r w:rsidR="004D069E" w:rsidRPr="00DF08D3">
        <w:rPr>
          <w:szCs w:val="24"/>
        </w:rPr>
        <w:t xml:space="preserve">odpovědnosti </w:t>
      </w:r>
      <w:r w:rsidR="00AD4FF5" w:rsidRPr="00DF08D3">
        <w:rPr>
          <w:szCs w:val="24"/>
        </w:rPr>
        <w:t xml:space="preserve">pokrývající </w:t>
      </w:r>
      <w:r w:rsidR="004D069E" w:rsidRPr="00DF08D3">
        <w:rPr>
          <w:szCs w:val="24"/>
        </w:rPr>
        <w:t xml:space="preserve">újmy </w:t>
      </w:r>
      <w:r w:rsidR="00AD4FF5" w:rsidRPr="00DF08D3">
        <w:rPr>
          <w:szCs w:val="24"/>
        </w:rPr>
        <w:t xml:space="preserve">způsobené </w:t>
      </w:r>
      <w:r w:rsidR="00AD4FF5" w:rsidRPr="00303199">
        <w:rPr>
          <w:szCs w:val="24"/>
        </w:rPr>
        <w:t xml:space="preserve">porušením povinností plynoucích z této Smlouvy, přičemž výše pojistného krytí musí být </w:t>
      </w:r>
      <w:r w:rsidR="00AD4FF5" w:rsidRPr="0062145F">
        <w:rPr>
          <w:szCs w:val="24"/>
        </w:rPr>
        <w:t xml:space="preserve">nejméně </w:t>
      </w:r>
      <w:r w:rsidR="00AC674A" w:rsidRPr="0062145F">
        <w:rPr>
          <w:szCs w:val="24"/>
        </w:rPr>
        <w:t>50</w:t>
      </w:r>
      <w:r w:rsidR="00AD6989" w:rsidRPr="0062145F">
        <w:rPr>
          <w:szCs w:val="24"/>
        </w:rPr>
        <w:t>.000.000</w:t>
      </w:r>
      <w:r w:rsidR="001E55B8" w:rsidRPr="0062145F">
        <w:rPr>
          <w:szCs w:val="24"/>
        </w:rPr>
        <w:t> </w:t>
      </w:r>
      <w:r w:rsidR="00AD4FF5" w:rsidRPr="0062145F">
        <w:rPr>
          <w:szCs w:val="24"/>
        </w:rPr>
        <w:t>Kč</w:t>
      </w:r>
      <w:r w:rsidR="004D069E" w:rsidRPr="0062145F">
        <w:rPr>
          <w:szCs w:val="24"/>
        </w:rPr>
        <w:t xml:space="preserve"> (dále</w:t>
      </w:r>
      <w:r w:rsidR="004D069E" w:rsidRPr="00303199">
        <w:rPr>
          <w:szCs w:val="24"/>
        </w:rPr>
        <w:t xml:space="preserve"> jen „</w:t>
      </w:r>
      <w:r w:rsidR="004D069E" w:rsidRPr="00303199">
        <w:rPr>
          <w:b/>
          <w:szCs w:val="24"/>
        </w:rPr>
        <w:t>Pojištění odpovědnosti</w:t>
      </w:r>
      <w:r w:rsidR="004D069E" w:rsidRPr="00303199">
        <w:rPr>
          <w:szCs w:val="24"/>
        </w:rPr>
        <w:t>“)</w:t>
      </w:r>
      <w:r w:rsidR="00AD4FF5" w:rsidRPr="00303199">
        <w:rPr>
          <w:szCs w:val="24"/>
        </w:rPr>
        <w:t xml:space="preserve">. </w:t>
      </w:r>
      <w:r w:rsidR="00A365D0" w:rsidRPr="00303199">
        <w:rPr>
          <w:szCs w:val="24"/>
        </w:rPr>
        <w:t>Dodavatel je povinen P</w:t>
      </w:r>
      <w:r w:rsidR="00AD4FF5" w:rsidRPr="00303199">
        <w:rPr>
          <w:szCs w:val="24"/>
        </w:rPr>
        <w:t xml:space="preserve">ojištění </w:t>
      </w:r>
      <w:r w:rsidR="00A365D0" w:rsidRPr="00303199">
        <w:rPr>
          <w:szCs w:val="24"/>
        </w:rPr>
        <w:t xml:space="preserve">odpovědnosti </w:t>
      </w:r>
      <w:r w:rsidR="00AD4FF5" w:rsidRPr="00303199">
        <w:rPr>
          <w:szCs w:val="24"/>
        </w:rPr>
        <w:t xml:space="preserve">v tomto rozsahu a výši udržovat po celou dobu plnění </w:t>
      </w:r>
      <w:r w:rsidR="00A365D0" w:rsidRPr="00303199">
        <w:rPr>
          <w:szCs w:val="24"/>
        </w:rPr>
        <w:t xml:space="preserve">Závazku (ze Smlouvy) </w:t>
      </w:r>
      <w:r w:rsidR="001B184A" w:rsidRPr="00303199">
        <w:rPr>
          <w:szCs w:val="24"/>
        </w:rPr>
        <w:t>a v </w:t>
      </w:r>
      <w:r w:rsidR="00AD4FF5" w:rsidRPr="00303199">
        <w:rPr>
          <w:szCs w:val="24"/>
        </w:rPr>
        <w:t xml:space="preserve">průběhu plnění </w:t>
      </w:r>
      <w:r w:rsidR="00A365D0" w:rsidRPr="00303199">
        <w:rPr>
          <w:szCs w:val="24"/>
        </w:rPr>
        <w:t xml:space="preserve">Závazku </w:t>
      </w:r>
      <w:r w:rsidR="00AD4FF5" w:rsidRPr="00303199">
        <w:rPr>
          <w:szCs w:val="24"/>
        </w:rPr>
        <w:t>je také kdykoli povinen nejpozději do pěti pracovních dnů na žádost Objednatele doložit splnění této povinnosti předložením příslušné pojistné smlouvy</w:t>
      </w:r>
      <w:r w:rsidR="00A365D0" w:rsidRPr="00DF08D3">
        <w:rPr>
          <w:szCs w:val="24"/>
        </w:rPr>
        <w:t xml:space="preserve"> zakládající Pojištění odpovědnosti</w:t>
      </w:r>
      <w:r w:rsidR="00AD4FF5" w:rsidRPr="00DF08D3">
        <w:rPr>
          <w:szCs w:val="24"/>
        </w:rPr>
        <w:t xml:space="preserve"> nebo dokladu vystaveného pojišťovnou</w:t>
      </w:r>
      <w:r w:rsidR="00A365D0" w:rsidRPr="00DF08D3">
        <w:rPr>
          <w:szCs w:val="24"/>
        </w:rPr>
        <w:t xml:space="preserve"> prokazujícího existenci Pojištění odpovědnosti</w:t>
      </w:r>
      <w:r w:rsidR="001431F6">
        <w:rPr>
          <w:szCs w:val="24"/>
        </w:rPr>
        <w:t>, a to v originále nebo úředně ověřené kopii.</w:t>
      </w:r>
      <w:bookmarkEnd w:id="75"/>
    </w:p>
    <w:p w14:paraId="6C4388AA" w14:textId="7CE88939" w:rsidR="00AD4FF5" w:rsidRPr="00DF08D3" w:rsidRDefault="00572BAC" w:rsidP="0028500E">
      <w:pPr>
        <w:pStyle w:val="Styl10"/>
      </w:pPr>
      <w:bookmarkStart w:id="76" w:name="_Toc7168145"/>
      <w:r w:rsidRPr="00DF08D3">
        <w:t xml:space="preserve">Další práva a povinnosti </w:t>
      </w:r>
      <w:r w:rsidR="00933F5B" w:rsidRPr="00DF08D3">
        <w:t>S</w:t>
      </w:r>
      <w:r w:rsidRPr="00DF08D3">
        <w:t>tran</w:t>
      </w:r>
      <w:bookmarkEnd w:id="76"/>
    </w:p>
    <w:p w14:paraId="7EB57865" w14:textId="267FCE3B" w:rsidR="00AD4FF5" w:rsidRPr="00DF08D3" w:rsidRDefault="00F471A6" w:rsidP="00F471A6">
      <w:pPr>
        <w:pStyle w:val="Styl2"/>
      </w:pPr>
      <w:r w:rsidRPr="00DF08D3">
        <w:rPr>
          <w:u w:val="single"/>
        </w:rPr>
        <w:t>Další povinnosti Dodavatele</w:t>
      </w:r>
      <w:r w:rsidR="00672B08" w:rsidRPr="00DF08D3">
        <w:t>.</w:t>
      </w:r>
      <w:r w:rsidRPr="00DF08D3">
        <w:t xml:space="preserve"> </w:t>
      </w:r>
      <w:r w:rsidR="00AD4FF5" w:rsidRPr="00DF08D3">
        <w:t>Dodavatel je dále povinen:</w:t>
      </w:r>
    </w:p>
    <w:p w14:paraId="1E953FCE" w14:textId="609AA885" w:rsidR="00AD4FF5" w:rsidRPr="00DF08D3" w:rsidRDefault="00AD4FF5" w:rsidP="00B94C48">
      <w:pPr>
        <w:pStyle w:val="Styl3"/>
      </w:pPr>
      <w:r w:rsidRPr="00DF08D3">
        <w:t>Poskytnout Objednateli veškerou nezbytnou součinnost k naplnění účelu Smlouvy.</w:t>
      </w:r>
    </w:p>
    <w:p w14:paraId="2666E2EF" w14:textId="5A900260" w:rsidR="00AD4FF5" w:rsidRPr="00DF08D3" w:rsidRDefault="00AD4FF5" w:rsidP="00B94C48">
      <w:pPr>
        <w:pStyle w:val="Styl3"/>
      </w:pPr>
      <w:r w:rsidRPr="00DF08D3">
        <w:t>Dodat řádně a včas plnění podle této Smlouvy bez faktických a právních vad.</w:t>
      </w:r>
    </w:p>
    <w:p w14:paraId="6AFA0A3C" w14:textId="0C94283B" w:rsidR="00AD4FF5" w:rsidRPr="00DF08D3" w:rsidRDefault="00AD4FF5" w:rsidP="00B94C48">
      <w:pPr>
        <w:pStyle w:val="Styl3"/>
      </w:pPr>
      <w:r w:rsidRPr="00DF08D3">
        <w:t>Na žádost Objednatele spolupracovat s dalšími dodavateli Objednatele realizujícími plnění v</w:t>
      </w:r>
      <w:r w:rsidR="00572BAC" w:rsidRPr="00DF08D3">
        <w:t> rámci správy, provozu, oprav nebo údržb</w:t>
      </w:r>
      <w:r w:rsidR="00A97EC0">
        <w:t>y</w:t>
      </w:r>
      <w:r w:rsidR="00572BAC" w:rsidRPr="00DF08D3">
        <w:t xml:space="preserve"> </w:t>
      </w:r>
      <w:r w:rsidR="00D136CF">
        <w:t>Tunelů</w:t>
      </w:r>
      <w:r w:rsidRPr="00DF08D3">
        <w:t>.</w:t>
      </w:r>
    </w:p>
    <w:p w14:paraId="40D42FF4" w14:textId="6BB5AEA5" w:rsidR="00AD4FF5" w:rsidRPr="00DF08D3" w:rsidRDefault="00AD4FF5" w:rsidP="00B94C48">
      <w:pPr>
        <w:pStyle w:val="Styl3"/>
      </w:pPr>
      <w:r w:rsidRPr="00DF08D3">
        <w:t>Poskytnout Objednateli součinnost k tomu, aby Objednatel mohl zaevidovat veškeré věci, ke kterým vznikají Objednateli na základě této Smlouvy majetková práva, do majetkové evidence Objednatele, případně aby mohla tyto věci do své majetkové evidence zaevidovat osoba, na kterou majetková práva k těmto věcem přejdou.</w:t>
      </w:r>
    </w:p>
    <w:p w14:paraId="724B3022" w14:textId="2AD810AA" w:rsidR="00AD4FF5" w:rsidRPr="00DF08D3" w:rsidRDefault="00AD4FF5" w:rsidP="00B94C48">
      <w:pPr>
        <w:pStyle w:val="Styl3"/>
      </w:pPr>
      <w:r w:rsidRPr="00DF08D3">
        <w:t xml:space="preserve">Spolupracovat s orgány veřejné správy a jinými subjekty </w:t>
      </w:r>
      <w:r w:rsidR="00572BAC" w:rsidRPr="00DF08D3">
        <w:t>vykonávající svoji činnost v souvislosti</w:t>
      </w:r>
      <w:r w:rsidRPr="00DF08D3">
        <w:t xml:space="preserve"> se </w:t>
      </w:r>
      <w:r w:rsidR="00572BAC" w:rsidRPr="00DF08D3">
        <w:t xml:space="preserve">správou, provozem, opravami nebo údržbou </w:t>
      </w:r>
      <w:r w:rsidR="00D136CF">
        <w:t>Tunelů</w:t>
      </w:r>
      <w:r w:rsidRPr="00DF08D3">
        <w:t>, a to v rozsahu, který stanoví Technická dokumentace nebo předpokládá účel této Smlouvy nebo Zadávacího řízení.</w:t>
      </w:r>
    </w:p>
    <w:p w14:paraId="2FF9DE8B" w14:textId="61D54CE8" w:rsidR="00AD4FF5" w:rsidRPr="00DF08D3" w:rsidRDefault="00AD4FF5" w:rsidP="00B94C48">
      <w:pPr>
        <w:pStyle w:val="Styl3"/>
      </w:pPr>
      <w:r w:rsidRPr="00DF08D3">
        <w:t>Postupovat při plnění předmětu Smlouvy s odbornou péčí, podle nejlepších znalostí a schopností, sledovat a chránit oprávněné zájmy Objednatele a postupovat v souladu s jeho pokyny a interními předpisy souvisejícími s předmětem plnění Smlouvy (či její dílčí části), které Objednatel Dodavateli poskytne, nebo s pokyny jím pověřených osob.</w:t>
      </w:r>
    </w:p>
    <w:p w14:paraId="3AB56AA2" w14:textId="57E35B76" w:rsidR="00AD4FF5" w:rsidRPr="00DF08D3" w:rsidRDefault="00AD4FF5" w:rsidP="00B94C48">
      <w:pPr>
        <w:pStyle w:val="Styl3"/>
      </w:pPr>
      <w:r w:rsidRPr="00DF08D3">
        <w:t>Informovat Objednatele na jeho žádost o průběhu plnění předmětu Smlouvy v rozsahu stanoveném žádostí Objednatele.</w:t>
      </w:r>
    </w:p>
    <w:p w14:paraId="16642581" w14:textId="7DD96BC0" w:rsidR="00AD4FF5" w:rsidRPr="00DF08D3" w:rsidRDefault="00AD4FF5" w:rsidP="00B94C48">
      <w:pPr>
        <w:pStyle w:val="Styl3"/>
      </w:pPr>
      <w:r w:rsidRPr="00DF08D3">
        <w:t>Akceptovat doplňující pokyny a připomínky Objednatele k plnění předmětu Smlouvy</w:t>
      </w:r>
      <w:r w:rsidR="00110829" w:rsidRPr="00DF08D3">
        <w:t>, pokud to pro Dodavatele neznamená dodatečné náklady</w:t>
      </w:r>
      <w:r w:rsidRPr="00DF08D3">
        <w:t>.</w:t>
      </w:r>
    </w:p>
    <w:p w14:paraId="57126270" w14:textId="72E96DCB" w:rsidR="00AD4FF5" w:rsidRPr="00DF08D3" w:rsidRDefault="00AD4FF5" w:rsidP="00B94C48">
      <w:pPr>
        <w:pStyle w:val="Styl3"/>
      </w:pPr>
      <w:r w:rsidRPr="00DF08D3">
        <w:t xml:space="preserve">Seznámit se s pravidly na pracovištích Objednatele, která představují Místa </w:t>
      </w:r>
      <w:r w:rsidR="00A84D1A">
        <w:t>plnění</w:t>
      </w:r>
      <w:r w:rsidRPr="00DF08D3">
        <w:t>, a dodržovat tato pravidla včetně jejich případných změn. Dodavatel rovněž zajistí, aby všechny osoby, které se na jeho straně podílí na plnění předmětu této Smlouvy a které budou přítomny na pracovištích Objednatele, dodržovaly všechny bezpečnostní a provoz</w:t>
      </w:r>
      <w:r w:rsidR="00C23441" w:rsidRPr="00DF08D3">
        <w:t>ní předpisy tak, jak s nimi byl Dodavatel seznámen</w:t>
      </w:r>
      <w:r w:rsidRPr="00DF08D3">
        <w:t xml:space="preserve"> Objednatelem před zahájením pravidelné přítomno</w:t>
      </w:r>
      <w:r w:rsidR="00C23441" w:rsidRPr="00DF08D3">
        <w:t>sti na pracovištích Objednatele; Dodavatel je povinen Objednateli přiměřeným způsobem prokázat, že osoby, které budou na jeho straně přítomny na pracovištích Objednatele, byly s těmito předpisy Dodavatelem seznámeny.</w:t>
      </w:r>
    </w:p>
    <w:p w14:paraId="6B9117FE" w14:textId="473CD93F" w:rsidR="00AD4FF5" w:rsidRPr="00DF08D3" w:rsidRDefault="00F27BC9" w:rsidP="0028500E">
      <w:pPr>
        <w:pStyle w:val="Styl2"/>
      </w:pPr>
      <w:r w:rsidRPr="00DF08D3">
        <w:rPr>
          <w:u w:val="single"/>
        </w:rPr>
        <w:t>Věci poskytnuté při dodávce</w:t>
      </w:r>
      <w:r w:rsidR="00672B08" w:rsidRPr="00DF08D3">
        <w:t>.</w:t>
      </w:r>
      <w:r w:rsidRPr="00DF08D3">
        <w:t xml:space="preserve"> </w:t>
      </w:r>
      <w:r w:rsidR="00AD4FF5" w:rsidRPr="00DF08D3">
        <w:t xml:space="preserve">Veškeré věci, které dodává Dodavatel při plnění této Smlouvy </w:t>
      </w:r>
      <w:r w:rsidR="00110829" w:rsidRPr="00DF08D3">
        <w:t>Objednateli</w:t>
      </w:r>
      <w:r w:rsidRPr="00DF08D3">
        <w:t xml:space="preserve"> (pokud takové věci jsou)</w:t>
      </w:r>
      <w:r w:rsidR="00110829" w:rsidRPr="00DF08D3">
        <w:t>, jsou nové a </w:t>
      </w:r>
      <w:r w:rsidR="00AD4FF5" w:rsidRPr="00DF08D3">
        <w:t>nepoužívané, pokud z povahy těchto věcí je možné přiřadit těmto věcem tyto vlastnosti; výjimkou z uvedeného pravidla jsou pouze případy, kdy jsou tyto věci používány v souvislosti s prováděním příslušných výrobních zkoušek či při akceptaci věcí Objednatelem.</w:t>
      </w:r>
    </w:p>
    <w:p w14:paraId="4BDE057B" w14:textId="0FC4B9EB" w:rsidR="00AD4FF5" w:rsidRPr="0062145F" w:rsidRDefault="002E68E7" w:rsidP="0028500E">
      <w:pPr>
        <w:pStyle w:val="Styl2"/>
      </w:pPr>
      <w:r w:rsidRPr="00DF08D3">
        <w:rPr>
          <w:u w:val="single"/>
        </w:rPr>
        <w:t>Kontrola kvality plnění Objednatelem</w:t>
      </w:r>
      <w:r w:rsidR="00672B08" w:rsidRPr="00DF08D3">
        <w:t>.</w:t>
      </w:r>
      <w:r w:rsidRPr="00DF08D3">
        <w:t xml:space="preserve"> </w:t>
      </w:r>
      <w:r w:rsidR="00AD4FF5" w:rsidRPr="00DF08D3">
        <w:t>Objednatel má právo přesvědčit se kdykoliv v</w:t>
      </w:r>
      <w:r w:rsidR="00F21FAF">
        <w:t> </w:t>
      </w:r>
      <w:r w:rsidR="00AD4FF5" w:rsidRPr="00DF08D3">
        <w:t xml:space="preserve">průběhu plnění této Smlouvy o </w:t>
      </w:r>
      <w:r w:rsidR="00F21FAF">
        <w:t xml:space="preserve">řádném </w:t>
      </w:r>
      <w:r w:rsidR="00AD4FF5" w:rsidRPr="00DF08D3">
        <w:t xml:space="preserve">plnění </w:t>
      </w:r>
      <w:r w:rsidR="00F21FAF">
        <w:t xml:space="preserve">povinností Dodavatele dle této Smlouvy </w:t>
      </w:r>
      <w:r w:rsidR="00AD4FF5" w:rsidRPr="00DF08D3">
        <w:t>a</w:t>
      </w:r>
      <w:r w:rsidR="00F21FAF">
        <w:t> </w:t>
      </w:r>
      <w:r w:rsidR="00AD4FF5" w:rsidRPr="00DF08D3">
        <w:rPr>
          <w:rFonts w:asciiTheme="minorHAnsi" w:hAnsiTheme="minorHAnsi"/>
        </w:rPr>
        <w:t>Dodavatel mu k</w:t>
      </w:r>
      <w:r w:rsidR="00F21FAF">
        <w:rPr>
          <w:rFonts w:asciiTheme="minorHAnsi" w:hAnsiTheme="minorHAnsi"/>
        </w:rPr>
        <w:t> </w:t>
      </w:r>
      <w:r w:rsidR="00AD4FF5" w:rsidRPr="00DF08D3">
        <w:rPr>
          <w:rFonts w:asciiTheme="minorHAnsi" w:hAnsiTheme="minorHAnsi"/>
        </w:rPr>
        <w:t xml:space="preserve">tomu musí </w:t>
      </w:r>
      <w:r w:rsidR="001431F6">
        <w:rPr>
          <w:rFonts w:asciiTheme="minorHAnsi" w:hAnsiTheme="minorHAnsi"/>
        </w:rPr>
        <w:t xml:space="preserve">na předchozí výzvu </w:t>
      </w:r>
      <w:r w:rsidR="0028500E" w:rsidRPr="00DF08D3">
        <w:rPr>
          <w:rFonts w:asciiTheme="minorHAnsi" w:hAnsiTheme="minorHAnsi"/>
        </w:rPr>
        <w:t xml:space="preserve">poskytnout </w:t>
      </w:r>
      <w:r w:rsidR="001431F6">
        <w:rPr>
          <w:rFonts w:asciiTheme="minorHAnsi" w:hAnsiTheme="minorHAnsi"/>
        </w:rPr>
        <w:t xml:space="preserve">veškerou nezbytnou </w:t>
      </w:r>
      <w:r w:rsidR="0028500E" w:rsidRPr="00DF08D3">
        <w:rPr>
          <w:rFonts w:asciiTheme="minorHAnsi" w:hAnsiTheme="minorHAnsi"/>
        </w:rPr>
        <w:t>součinnost</w:t>
      </w:r>
      <w:r w:rsidR="001431F6">
        <w:rPr>
          <w:rFonts w:asciiTheme="minorHAnsi" w:hAnsiTheme="minorHAnsi"/>
        </w:rPr>
        <w:t xml:space="preserve">, doklady či zajistit přítomnost odpovědných osob na straně </w:t>
      </w:r>
      <w:r w:rsidR="001431F6" w:rsidRPr="0062145F">
        <w:rPr>
          <w:rFonts w:asciiTheme="minorHAnsi" w:hAnsiTheme="minorHAnsi"/>
        </w:rPr>
        <w:t>Dodavatele</w:t>
      </w:r>
      <w:r w:rsidR="00AD4FF5" w:rsidRPr="0062145F">
        <w:rPr>
          <w:rFonts w:asciiTheme="minorHAnsi" w:hAnsiTheme="minorHAnsi"/>
        </w:rPr>
        <w:t>.</w:t>
      </w:r>
      <w:r w:rsidR="00F21FAF" w:rsidRPr="0062145F">
        <w:rPr>
          <w:rFonts w:asciiTheme="minorHAnsi" w:hAnsiTheme="minorHAnsi"/>
        </w:rPr>
        <w:t xml:space="preserve"> Zvláštní ustanovení dle této Smlouvy mohou stanovit zvláštní podmínky realizace této kontroly ohledně jednotlivých povinností Dodavatele.</w:t>
      </w:r>
    </w:p>
    <w:p w14:paraId="52F6FB68" w14:textId="652110E2" w:rsidR="00AD4FF5" w:rsidRPr="0062145F" w:rsidRDefault="002E68E7" w:rsidP="00AD4FF5">
      <w:pPr>
        <w:pStyle w:val="Styl2"/>
      </w:pPr>
      <w:r w:rsidRPr="0062145F">
        <w:rPr>
          <w:rFonts w:asciiTheme="minorHAnsi" w:hAnsiTheme="minorHAnsi"/>
          <w:u w:val="single"/>
        </w:rPr>
        <w:t>Součinnost k provedení kontroly</w:t>
      </w:r>
      <w:r w:rsidR="00672B08" w:rsidRPr="0062145F">
        <w:rPr>
          <w:rFonts w:asciiTheme="minorHAnsi" w:hAnsiTheme="minorHAnsi"/>
        </w:rPr>
        <w:t>.</w:t>
      </w:r>
      <w:r w:rsidRPr="0062145F">
        <w:rPr>
          <w:rFonts w:asciiTheme="minorHAnsi" w:hAnsiTheme="minorHAnsi"/>
        </w:rPr>
        <w:t xml:space="preserve"> </w:t>
      </w:r>
      <w:r w:rsidR="00AD4FF5" w:rsidRPr="0062145F">
        <w:rPr>
          <w:rFonts w:asciiTheme="minorHAnsi" w:hAnsiTheme="minorHAnsi"/>
        </w:rPr>
        <w:t>Dodavatel se zavazuje umožnit osobám oprávněným k výkonu kontroly provést kontrolu dokladů souvisejících s plněním předmětu Smlouvy v průběhu realizace Smlouvy a do 10 let od ukončení realizace Smlouvy, přičemž datem ukončení realizace Smlouvy se rozumí zánik závazku z této Smlouvy. Dodavatel je dále povinen za účelem ověření plnění svých povinností vytvořit podmínky subjektům oprávněným dle zákona č. 320/2001 Sb., o finanční kont</w:t>
      </w:r>
      <w:r w:rsidRPr="0062145F">
        <w:rPr>
          <w:rFonts w:asciiTheme="minorHAnsi" w:hAnsiTheme="minorHAnsi"/>
        </w:rPr>
        <w:t>role ve veřejné správě a o </w:t>
      </w:r>
      <w:r w:rsidR="00AD4FF5" w:rsidRPr="0062145F">
        <w:rPr>
          <w:rFonts w:asciiTheme="minorHAnsi" w:hAnsiTheme="minorHAnsi"/>
        </w:rPr>
        <w:t xml:space="preserve">změně některých zákonů (zákon o finanční kontrole), </w:t>
      </w:r>
      <w:r w:rsidRPr="0062145F">
        <w:rPr>
          <w:rFonts w:asciiTheme="minorHAnsi" w:hAnsiTheme="minorHAnsi"/>
        </w:rPr>
        <w:t>ve znění pozdějších předpisů, k </w:t>
      </w:r>
      <w:r w:rsidR="00AD4FF5" w:rsidRPr="0062145F">
        <w:rPr>
          <w:rFonts w:asciiTheme="minorHAnsi" w:hAnsiTheme="minorHAnsi"/>
        </w:rPr>
        <w:t>provedení kontroly vztahující se k plnění této Smlouvy, poskytnout oprávněným osobám veškeré doklady vztahující se k plnění této Smlouvy, umožnit průběžné ověřování souladu údajů plnění této Smlouvy a poskytnout součinnost všem osobám oprávněným k provádění kontroly, včetně toho, že se Dodavatel podrobí této kontrole a bude působit jako osoba povinná ve smyslu ust</w:t>
      </w:r>
      <w:r w:rsidR="00C34CED" w:rsidRPr="0062145F">
        <w:rPr>
          <w:rFonts w:asciiTheme="minorHAnsi" w:hAnsiTheme="minorHAnsi"/>
        </w:rPr>
        <w:t>anovení</w:t>
      </w:r>
      <w:r w:rsidR="00AD4FF5" w:rsidRPr="0062145F">
        <w:rPr>
          <w:rFonts w:asciiTheme="minorHAnsi" w:hAnsiTheme="minorHAnsi"/>
        </w:rPr>
        <w:t xml:space="preserve"> § 2 písm. e) zákona o finanční kontrole.</w:t>
      </w:r>
    </w:p>
    <w:p w14:paraId="5F1D7404" w14:textId="42CF77DA" w:rsidR="004B7244" w:rsidRPr="0062145F" w:rsidRDefault="004B7244" w:rsidP="004B7244">
      <w:pPr>
        <w:pStyle w:val="Styl2"/>
      </w:pPr>
      <w:r w:rsidRPr="0062145F">
        <w:rPr>
          <w:u w:val="single"/>
        </w:rPr>
        <w:t>Započtení</w:t>
      </w:r>
      <w:r w:rsidR="004919F4" w:rsidRPr="0062145F">
        <w:rPr>
          <w:u w:val="single"/>
        </w:rPr>
        <w:t>.</w:t>
      </w:r>
      <w:r w:rsidRPr="0062145F">
        <w:t xml:space="preserve"> Dodavatel není bez předchozího písemného souhlasu Objednatele oprávněn započíst jakoukoliv pohledávku </w:t>
      </w:r>
      <w:r w:rsidR="0087431E" w:rsidRPr="0062145F">
        <w:t xml:space="preserve">za </w:t>
      </w:r>
      <w:r w:rsidRPr="0062145F">
        <w:t>Objednatel</w:t>
      </w:r>
      <w:r w:rsidR="0087431E" w:rsidRPr="0062145F">
        <w:t>em</w:t>
      </w:r>
      <w:r w:rsidRPr="0062145F">
        <w:t>.</w:t>
      </w:r>
    </w:p>
    <w:p w14:paraId="310045B1" w14:textId="1406E325" w:rsidR="00F266B9" w:rsidRPr="0062145F" w:rsidRDefault="004B7244" w:rsidP="00F266B9">
      <w:pPr>
        <w:pStyle w:val="Styl2"/>
        <w:rPr>
          <w:b/>
        </w:rPr>
      </w:pPr>
      <w:r w:rsidRPr="0062145F">
        <w:rPr>
          <w:u w:val="single"/>
        </w:rPr>
        <w:t>Záruka</w:t>
      </w:r>
      <w:r w:rsidR="004919F4" w:rsidRPr="0062145F">
        <w:rPr>
          <w:u w:val="single"/>
        </w:rPr>
        <w:t>.</w:t>
      </w:r>
      <w:r w:rsidRPr="0062145F">
        <w:rPr>
          <w:b/>
        </w:rPr>
        <w:t xml:space="preserve"> </w:t>
      </w:r>
      <w:r w:rsidRPr="0062145F">
        <w:t xml:space="preserve">Nestanoví-li tato Smlouva nebo její příloha výslovně jinak, poskytuje </w:t>
      </w:r>
      <w:r w:rsidR="00A45273" w:rsidRPr="0062145F">
        <w:t>D</w:t>
      </w:r>
      <w:r w:rsidRPr="0062145F">
        <w:t>odavatel</w:t>
      </w:r>
      <w:r w:rsidR="00163BA9" w:rsidRPr="0062145F">
        <w:t xml:space="preserve"> na plnění dle této Smlouvy</w:t>
      </w:r>
      <w:r w:rsidRPr="0062145F">
        <w:t xml:space="preserve"> záruku o </w:t>
      </w:r>
      <w:r w:rsidR="00F266B9" w:rsidRPr="0062145F">
        <w:t>následujících délkách záruční doby:</w:t>
      </w:r>
    </w:p>
    <w:p w14:paraId="415551C8" w14:textId="272D959B" w:rsidR="00F266B9" w:rsidRPr="0062145F" w:rsidRDefault="00F266B9" w:rsidP="002010A0">
      <w:pPr>
        <w:pStyle w:val="i"/>
        <w:numPr>
          <w:ilvl w:val="0"/>
          <w:numId w:val="66"/>
        </w:numPr>
        <w:ind w:left="1134" w:hanging="425"/>
      </w:pPr>
      <w:r w:rsidRPr="0062145F">
        <w:t xml:space="preserve">pokud jde o provedení služeb (provedení prací nebo úkonů), činí záruční doba 24 </w:t>
      </w:r>
      <w:r w:rsidR="004B7244" w:rsidRPr="0062145F">
        <w:t>kalendářních měsíců</w:t>
      </w:r>
      <w:r w:rsidRPr="0062145F">
        <w:t>;</w:t>
      </w:r>
    </w:p>
    <w:p w14:paraId="0C458EEE" w14:textId="77777777" w:rsidR="00F266B9" w:rsidRPr="0062145F" w:rsidRDefault="00F266B9" w:rsidP="00A944DA">
      <w:pPr>
        <w:pStyle w:val="i"/>
        <w:ind w:left="1134" w:hanging="425"/>
      </w:pPr>
      <w:r w:rsidRPr="0062145F">
        <w:t>pokud jde o dodávky (dodání výrobků, médií nebo jiných předmětů), činí záruční doba dobu stanovenou výrobcem příslušného výrobku, média nebo jiného předmětu, nejméně však 12 kalendářních měsíců.</w:t>
      </w:r>
    </w:p>
    <w:p w14:paraId="07F89978" w14:textId="3E4D9D71" w:rsidR="004B7244" w:rsidRPr="0062145F" w:rsidRDefault="00F266B9" w:rsidP="002010A0">
      <w:pPr>
        <w:pStyle w:val="i"/>
        <w:numPr>
          <w:ilvl w:val="0"/>
          <w:numId w:val="0"/>
        </w:numPr>
        <w:ind w:left="709"/>
      </w:pPr>
      <w:r w:rsidRPr="0062145F">
        <w:t xml:space="preserve">Záruční doba začíná běžet </w:t>
      </w:r>
      <w:r w:rsidR="004B7244" w:rsidRPr="0062145F">
        <w:t>okamžik</w:t>
      </w:r>
      <w:r w:rsidRPr="0062145F">
        <w:t>em</w:t>
      </w:r>
      <w:r w:rsidR="004B7244" w:rsidRPr="0062145F">
        <w:t xml:space="preserve"> </w:t>
      </w:r>
      <w:r w:rsidRPr="0062145F">
        <w:t xml:space="preserve">bezvadné realizace příslušné části </w:t>
      </w:r>
      <w:r w:rsidR="004B7244" w:rsidRPr="0062145F">
        <w:t>plnění.</w:t>
      </w:r>
      <w:r w:rsidRPr="0062145F">
        <w:t xml:space="preserve"> </w:t>
      </w:r>
      <w:r w:rsidR="004B7244" w:rsidRPr="0062145F">
        <w:t>Záruční doba neběží po dobu, po kterou je Dodavatel v prodlení s</w:t>
      </w:r>
      <w:r w:rsidR="004919F4" w:rsidRPr="0062145F">
        <w:t> </w:t>
      </w:r>
      <w:r w:rsidR="004B7244" w:rsidRPr="0062145F">
        <w:t>plněním</w:t>
      </w:r>
      <w:r w:rsidR="004919F4" w:rsidRPr="0062145F">
        <w:t xml:space="preserve"> své povinnosti či s odstraněním vady.</w:t>
      </w:r>
      <w:r w:rsidR="009E6CAA" w:rsidRPr="0062145F">
        <w:t xml:space="preserve"> V rámci předání plnění nebo jeho části je k předmětu plnění Dodavatel povinen doložit veškeré nezbytné doklady a dokumentaci včetně záručních listů.</w:t>
      </w:r>
    </w:p>
    <w:p w14:paraId="1636F028" w14:textId="490E6643" w:rsidR="004919F4" w:rsidRPr="0062145F" w:rsidRDefault="004919F4" w:rsidP="004B7244">
      <w:pPr>
        <w:pStyle w:val="Styl2"/>
        <w:rPr>
          <w:b/>
        </w:rPr>
      </w:pPr>
      <w:r w:rsidRPr="0062145F">
        <w:rPr>
          <w:u w:val="single"/>
        </w:rPr>
        <w:t>Odstranění vad Dodavatelem</w:t>
      </w:r>
      <w:r w:rsidRPr="0062145F">
        <w:rPr>
          <w:b/>
        </w:rPr>
        <w:t xml:space="preserve">. </w:t>
      </w:r>
      <w:r w:rsidRPr="0062145F">
        <w:t xml:space="preserve">Dodavatel je povinen </w:t>
      </w:r>
      <w:r w:rsidR="004C1127" w:rsidRPr="0062145F">
        <w:t xml:space="preserve">odstranit veškeré vady plnění dle této Smlouvy, a to ve lhůtě </w:t>
      </w:r>
      <w:r w:rsidR="00A944DA" w:rsidRPr="0062145F">
        <w:t xml:space="preserve">48 </w:t>
      </w:r>
      <w:r w:rsidR="004C1127" w:rsidRPr="0062145F">
        <w:t>hodin od nahlášení vady Objednatelem. Dodavatel je povinen nastoupit k odstranění vady bezodkladně od nahlášení vady Objednatelem. Objednatel je oprávněn v důvodných případech a po projednání s Dodavatelem lhůtu pro odstranění vady přiměřeně prodloužit. Nahlášení vady je Obj</w:t>
      </w:r>
      <w:r w:rsidR="008A48B5" w:rsidRPr="0062145F">
        <w:t>e</w:t>
      </w:r>
      <w:r w:rsidR="004C1127" w:rsidRPr="0062145F">
        <w:t>dnatel oprávněn provést pís</w:t>
      </w:r>
      <w:r w:rsidR="00A45273" w:rsidRPr="0062145F">
        <w:t>e</w:t>
      </w:r>
      <w:r w:rsidR="004C1127" w:rsidRPr="0062145F">
        <w:t>mně, včetně elektronické formy.</w:t>
      </w:r>
    </w:p>
    <w:p w14:paraId="29B01142" w14:textId="44E78BF9" w:rsidR="004919F4" w:rsidRPr="0062145F" w:rsidRDefault="004919F4" w:rsidP="004919F4">
      <w:pPr>
        <w:pStyle w:val="Styl2"/>
      </w:pPr>
      <w:r w:rsidRPr="0062145F">
        <w:rPr>
          <w:u w:val="single"/>
        </w:rPr>
        <w:t>Zajištění plnění Objednatelem</w:t>
      </w:r>
      <w:r w:rsidRPr="0062145F">
        <w:t xml:space="preserve">. V případě, že je Dodavatel v prodlení s plněním dle této Smlouvy, popřípadě pokud neodstraní vady ve lhůtách dle této Smlouvy, je Objednatel dle vlastního uvážení oprávněn zajistit plnění či odstranění vady prostřednictvím jím zvolené třetí osoby a náklady za takto provedené služby Dodavateli dle vlastního uvážení buď vyúčtovat </w:t>
      </w:r>
      <w:r w:rsidR="00A825C1" w:rsidRPr="0062145F">
        <w:t xml:space="preserve">(a Dodavatel je povinen tyto náklady zaplatit) </w:t>
      </w:r>
      <w:r w:rsidRPr="0062145F">
        <w:t>anebo provést jednostranné započtení vůči pohledávce Dodavatele.</w:t>
      </w:r>
    </w:p>
    <w:p w14:paraId="765C5B20" w14:textId="6CC9D260" w:rsidR="00AD4FF5" w:rsidRPr="0062145F" w:rsidRDefault="0057549D" w:rsidP="00AD4FF5">
      <w:pPr>
        <w:pStyle w:val="Styl10"/>
      </w:pPr>
      <w:bookmarkStart w:id="77" w:name="_Ref392765573"/>
      <w:bookmarkStart w:id="78" w:name="_Toc7168146"/>
      <w:r w:rsidRPr="0062145F">
        <w:t>Pod</w:t>
      </w:r>
      <w:r w:rsidR="00AD4FF5" w:rsidRPr="0062145F">
        <w:t>dodavatelé</w:t>
      </w:r>
      <w:bookmarkEnd w:id="77"/>
      <w:bookmarkEnd w:id="78"/>
    </w:p>
    <w:p w14:paraId="30E39D59" w14:textId="0381A7EC" w:rsidR="0057549D" w:rsidRPr="0062145F" w:rsidRDefault="0057549D" w:rsidP="0057549D">
      <w:pPr>
        <w:pStyle w:val="Styl2"/>
      </w:pPr>
      <w:bookmarkStart w:id="79" w:name="_Ref476132718"/>
      <w:r w:rsidRPr="0062145F">
        <w:rPr>
          <w:u w:val="single"/>
        </w:rPr>
        <w:t>Plnění Smlouvy poddodavateli</w:t>
      </w:r>
      <w:r w:rsidR="00672B08" w:rsidRPr="0062145F">
        <w:rPr>
          <w:u w:val="single"/>
        </w:rPr>
        <w:t>.</w:t>
      </w:r>
      <w:r w:rsidRPr="0062145F">
        <w:t xml:space="preserve"> Dodavatel se zavazuje plnění předmětu této Smlouvy provést sám nebo s využitím poddodavatelů</w:t>
      </w:r>
      <w:r w:rsidR="0013044B" w:rsidRPr="0062145F">
        <w:t>.</w:t>
      </w:r>
      <w:r w:rsidRPr="0062145F">
        <w:t xml:space="preserve"> Provedení části plnění dle této Smlouvy poddodavatelem nezbavuje Dodavatele jeho výlučné odpovědnosti za řádné provedení plnění vůči Objednateli. Dodavatel odpovídá Objednateli za plnění předmětu této Smlouvy, které svěřil poddodavateli, ve stejném rozsahu, jako by jej poskytoval sám.</w:t>
      </w:r>
      <w:bookmarkEnd w:id="79"/>
    </w:p>
    <w:p w14:paraId="05AA98E8" w14:textId="73544411" w:rsidR="00647DEE" w:rsidRPr="00ED5CA9" w:rsidRDefault="0057549D" w:rsidP="009F4E7E">
      <w:pPr>
        <w:pStyle w:val="Styl2"/>
      </w:pPr>
      <w:bookmarkStart w:id="80" w:name="_Ref392766468"/>
      <w:r w:rsidRPr="00647DEE">
        <w:rPr>
          <w:u w:val="single"/>
        </w:rPr>
        <w:t>Omezení plnění Smlouvy poddodavateli</w:t>
      </w:r>
      <w:r w:rsidR="00672B08" w:rsidRPr="00647DEE">
        <w:rPr>
          <w:u w:val="single"/>
        </w:rPr>
        <w:t>.</w:t>
      </w:r>
      <w:r w:rsidRPr="0062145F">
        <w:t xml:space="preserve"> Dodavatel se zavazuje při plnění této Smlouvy využít výhradně poddodavatele, kteří jsou uvedeni v dokumentu Přehled poddodavatelů, který tvoří přílohu této Smlouvy (dále jen „</w:t>
      </w:r>
      <w:r w:rsidRPr="00647DEE">
        <w:rPr>
          <w:b/>
        </w:rPr>
        <w:t>Přehled poddodavatelů</w:t>
      </w:r>
      <w:r w:rsidRPr="0062145F">
        <w:t>“).</w:t>
      </w:r>
      <w:r w:rsidR="003F53A9">
        <w:t xml:space="preserve"> Přehled poddodavatelů je uveden v </w:t>
      </w:r>
      <w:r w:rsidR="0007517C">
        <w:t>p</w:t>
      </w:r>
      <w:r w:rsidR="003F53A9">
        <w:t>říloze 2.</w:t>
      </w:r>
      <w:r w:rsidRPr="0062145F">
        <w:t xml:space="preserve"> V přehledu poddodavatelů uvede Dodavatel identifikační údaje poddodavatele a specifikaci toho, kterou část plnění dle této Smlouvy bude příslušný poddodavatel plnit</w:t>
      </w:r>
      <w:r w:rsidR="00E7309C" w:rsidRPr="0062145F">
        <w:t>, a to minimálně prostřednictvím věcného popisu plnění, to vše v souladu se Zadávacími podmínkami</w:t>
      </w:r>
      <w:r w:rsidRPr="0062145F">
        <w:t xml:space="preserve">. </w:t>
      </w:r>
      <w:r w:rsidR="00647DEE" w:rsidRPr="00ED5CA9">
        <w:t xml:space="preserve">Změna poddodavatele </w:t>
      </w:r>
      <w:r w:rsidR="00647DEE">
        <w:t>Dodavatele</w:t>
      </w:r>
      <w:r w:rsidR="00647DEE" w:rsidRPr="00ED5CA9">
        <w:t xml:space="preserve"> uvedeného v</w:t>
      </w:r>
      <w:r w:rsidR="00647DEE">
        <w:t> Přehledu poddodavatelů</w:t>
      </w:r>
      <w:r w:rsidR="00647DEE" w:rsidRPr="00ED5CA9">
        <w:t xml:space="preserve"> je možná pouze po předchozím písemném souhlasu Objednatele. Pokud by mělo dojít ke změně poddodavatele, jehož prostřednictvím prokazoval </w:t>
      </w:r>
      <w:r w:rsidR="00647DEE">
        <w:t>Dodava</w:t>
      </w:r>
      <w:r w:rsidR="00647DEE" w:rsidRPr="00ED5CA9">
        <w:t>tel splnění kvalifikace v Zadávacím řízení na Veřejnou zakázku, je změna přípustná jen z vážných důvodů a za předpokladu, že nahrazující poddodavatel bude rovněž splňovat kvalifikaci, kterou prokazoval nahrazovaný poddodavatel.</w:t>
      </w:r>
    </w:p>
    <w:p w14:paraId="1AC250BB" w14:textId="248D7382" w:rsidR="00EC1CDB" w:rsidRPr="00DF08D3" w:rsidRDefault="0057549D" w:rsidP="00EC1CDB">
      <w:pPr>
        <w:pStyle w:val="i"/>
        <w:numPr>
          <w:ilvl w:val="0"/>
          <w:numId w:val="0"/>
        </w:numPr>
        <w:ind w:left="709"/>
      </w:pPr>
      <w:r w:rsidRPr="00DF08D3">
        <w:t xml:space="preserve">Nedá-li Objednatel ke změně </w:t>
      </w:r>
      <w:r w:rsidR="0013044B">
        <w:t xml:space="preserve">osoby </w:t>
      </w:r>
      <w:r w:rsidRPr="00DF08D3">
        <w:t xml:space="preserve">poddodavatele souhlas, nemůže Dodavatel prostřednictvím </w:t>
      </w:r>
      <w:r w:rsidR="0013044B">
        <w:t xml:space="preserve">navrhované osoby </w:t>
      </w:r>
      <w:r w:rsidRPr="00DF08D3">
        <w:t>plnit</w:t>
      </w:r>
      <w:bookmarkEnd w:id="80"/>
      <w:r w:rsidR="00EC1CDB">
        <w:t>. Pokud Dodavatel mění osobu poddodavatele tak, že činnosti, které měla vykonávat osoba původního dodavatele (tato změna se pro účely této Smlouvy, zejména pro účely náhrady újmy a utvrzení povinností, považuje za změn</w:t>
      </w:r>
      <w:r w:rsidR="00D35AAB">
        <w:t>u</w:t>
      </w:r>
      <w:r w:rsidR="00EC1CDB">
        <w:t xml:space="preserve"> v osobě poddodavatele), má nově vykonávat sám Dodavatel, je Objednatel oprávněn odepřít souhlas s takovou změnou v důsledku </w:t>
      </w:r>
      <w:r w:rsidR="00A45247">
        <w:t xml:space="preserve">důvodu dle bodu </w:t>
      </w:r>
      <w:r w:rsidR="00A45247">
        <w:fldChar w:fldCharType="begin"/>
      </w:r>
      <w:r w:rsidR="00A45247">
        <w:instrText xml:space="preserve"> REF _Ref502698105 \r \h </w:instrText>
      </w:r>
      <w:r w:rsidR="00A45247">
        <w:fldChar w:fldCharType="separate"/>
      </w:r>
      <w:r w:rsidR="00E92C6A">
        <w:t>i</w:t>
      </w:r>
      <w:r w:rsidR="00A45247">
        <w:fldChar w:fldCharType="end"/>
      </w:r>
      <w:r w:rsidR="00A45247">
        <w:t>. tohoto odstavce.</w:t>
      </w:r>
    </w:p>
    <w:p w14:paraId="01FFDB07" w14:textId="7B29D2FA" w:rsidR="0057549D" w:rsidRPr="00DF08D3" w:rsidRDefault="0057549D" w:rsidP="0057549D">
      <w:pPr>
        <w:pStyle w:val="Styl2"/>
      </w:pPr>
      <w:r w:rsidRPr="00DF08D3">
        <w:rPr>
          <w:u w:val="single"/>
        </w:rPr>
        <w:t>Zajištění povinnosti</w:t>
      </w:r>
      <w:r w:rsidR="001E55B8" w:rsidRPr="00DF08D3">
        <w:rPr>
          <w:u w:val="single"/>
        </w:rPr>
        <w:t xml:space="preserve"> Dodavatele předložit smlouvy s</w:t>
      </w:r>
      <w:r w:rsidR="00672B08" w:rsidRPr="00DF08D3">
        <w:rPr>
          <w:u w:val="single"/>
        </w:rPr>
        <w:t> </w:t>
      </w:r>
      <w:r w:rsidRPr="00DF08D3">
        <w:rPr>
          <w:u w:val="single"/>
        </w:rPr>
        <w:t>poddodavateli</w:t>
      </w:r>
      <w:r w:rsidR="00672B08" w:rsidRPr="00DF08D3">
        <w:rPr>
          <w:u w:val="single"/>
        </w:rPr>
        <w:t>.</w:t>
      </w:r>
      <w:r w:rsidRPr="00DF08D3">
        <w:t xml:space="preserve"> Dodavatel je povinen předložit na výzvu Objednatele veškeré smlouvy se všemi poddodavateli, kteří poskytují některé plnění dle této Smlouvy, včetně všech dodatků k těmto smlouvám. </w:t>
      </w:r>
      <w:r w:rsidRPr="00C333B6">
        <w:t>Splnění této povinnosti je zajištěno Bankovní zárukou</w:t>
      </w:r>
    </w:p>
    <w:p w14:paraId="012920C3" w14:textId="7F1070DA" w:rsidR="00AD4FF5" w:rsidRPr="00DF08D3" w:rsidRDefault="00F471A6" w:rsidP="00F471A6">
      <w:pPr>
        <w:pStyle w:val="Styl10"/>
      </w:pPr>
      <w:bookmarkStart w:id="81" w:name="_Toc7168147"/>
      <w:r w:rsidRPr="00DF08D3">
        <w:t xml:space="preserve">Realizační tým Dodavatele a </w:t>
      </w:r>
      <w:r w:rsidR="00DE0A1F">
        <w:t>Kvalifikované</w:t>
      </w:r>
      <w:r w:rsidRPr="00DF08D3">
        <w:t xml:space="preserve"> osoby</w:t>
      </w:r>
      <w:bookmarkEnd w:id="81"/>
    </w:p>
    <w:p w14:paraId="2AD4904C" w14:textId="1BBAE3D9" w:rsidR="00527BEB" w:rsidRPr="00303199" w:rsidRDefault="004A64E6" w:rsidP="00527BEB">
      <w:pPr>
        <w:pStyle w:val="Styl2"/>
      </w:pPr>
      <w:bookmarkStart w:id="82" w:name="_Ref467683401"/>
      <w:r w:rsidRPr="00303199">
        <w:rPr>
          <w:u w:val="single"/>
        </w:rPr>
        <w:t>Realizační tým Dodavatele</w:t>
      </w:r>
      <w:r w:rsidR="00672B08" w:rsidRPr="00303199">
        <w:t>.</w:t>
      </w:r>
      <w:r w:rsidRPr="00303199">
        <w:t xml:space="preserve"> Dodavatel určí k plnění předmětu Smlouvy realizační tým (dále jen „</w:t>
      </w:r>
      <w:r w:rsidRPr="00303199">
        <w:rPr>
          <w:b/>
        </w:rPr>
        <w:t>Realizační tým</w:t>
      </w:r>
      <w:r w:rsidRPr="00303199">
        <w:t>“)</w:t>
      </w:r>
      <w:r w:rsidR="00E7309C">
        <w:t>, a to plně v souladu s </w:t>
      </w:r>
      <w:r w:rsidR="007624F9">
        <w:t xml:space="preserve">dokumenty </w:t>
      </w:r>
      <w:r w:rsidR="00537EE8">
        <w:t xml:space="preserve">Dodavatele </w:t>
      </w:r>
      <w:r w:rsidR="00D8057F">
        <w:t xml:space="preserve">předkládanými v </w:t>
      </w:r>
      <w:r w:rsidR="00537EE8">
        <w:t>Zadávací</w:t>
      </w:r>
      <w:r w:rsidR="00D8057F">
        <w:t>m</w:t>
      </w:r>
      <w:r w:rsidR="00537EE8">
        <w:t xml:space="preserve"> řízení</w:t>
      </w:r>
      <w:r w:rsidRPr="00303199">
        <w:t>.</w:t>
      </w:r>
      <w:r w:rsidR="000C03C3">
        <w:t xml:space="preserve"> </w:t>
      </w:r>
      <w:r w:rsidR="003F53A9">
        <w:t>Realizační tým je uveden v </w:t>
      </w:r>
      <w:r w:rsidR="0007517C">
        <w:t>p</w:t>
      </w:r>
      <w:r w:rsidR="003F53A9">
        <w:t xml:space="preserve">říloze 4. </w:t>
      </w:r>
      <w:r w:rsidRPr="00303199">
        <w:t xml:space="preserve">Dodavatel se zavazuje zachovávat po celou dobu </w:t>
      </w:r>
      <w:r w:rsidR="000D4A98" w:rsidRPr="00303199">
        <w:t xml:space="preserve">plnění </w:t>
      </w:r>
      <w:r w:rsidRPr="00303199">
        <w:t>této Smlouvy profesionální složení Realizačního týmu v souladu s požadavky stanovenými v této Smlouvě</w:t>
      </w:r>
      <w:r w:rsidR="00572B47">
        <w:t xml:space="preserve"> a Zadávací dokumentací</w:t>
      </w:r>
      <w:r w:rsidRPr="00303199">
        <w:t>. Dodavatel je povinen Objednateli sdělit pracovní zařazení jednotlivých členů Realizačního týmu.</w:t>
      </w:r>
      <w:bookmarkEnd w:id="82"/>
    </w:p>
    <w:p w14:paraId="5555056F" w14:textId="71A2609E" w:rsidR="00637427" w:rsidRDefault="004A64E6" w:rsidP="004A64E6">
      <w:pPr>
        <w:pStyle w:val="Styl2"/>
      </w:pPr>
      <w:r w:rsidRPr="00DF08D3">
        <w:rPr>
          <w:u w:val="single"/>
        </w:rPr>
        <w:t>Změny v Realizačním týmu</w:t>
      </w:r>
      <w:r w:rsidR="00672B08" w:rsidRPr="00DF08D3">
        <w:t>.</w:t>
      </w:r>
      <w:r w:rsidRPr="00DF08D3">
        <w:t xml:space="preserve"> </w:t>
      </w:r>
      <w:r w:rsidR="009E7446">
        <w:t xml:space="preserve">Dodavatel oznamuje Objednateli změny v osobách Realizačního týmu, a to bez zbytečného odkladu, nejpozději do 12 hodin; tím nejsou dotčeny povinnosti Dodavatele ohledně změn v Kvalifikovaných osobách. </w:t>
      </w:r>
      <w:r w:rsidRPr="00DF08D3">
        <w:t xml:space="preserve">Objednatel si vyhrazuje právo na odmítnutí významných změn ve složení Realizačního týmu. Objednatel nemá </w:t>
      </w:r>
      <w:r w:rsidR="00637427">
        <w:t xml:space="preserve">obecné </w:t>
      </w:r>
      <w:r w:rsidRPr="00DF08D3">
        <w:t>oprávnění bránit Dodavateli v udělení souhlasu se změnou ve složení Realizačního týmu</w:t>
      </w:r>
      <w:r w:rsidR="006A667B">
        <w:t xml:space="preserve"> a je povinen jej bez zbytečného odkladu udělit, a to i ústním nebo telefonickým oznámením.</w:t>
      </w:r>
      <w:r w:rsidRPr="00DF08D3">
        <w:t xml:space="preserve"> Objednatel je oprávněn odmítnout významnou změnu ve složení Realizačního týmu v případě, že k tomu má podstatný důvod; za tento důvod se považuje </w:t>
      </w:r>
      <w:r w:rsidR="00637427">
        <w:t>mj.:</w:t>
      </w:r>
    </w:p>
    <w:p w14:paraId="25B945D0" w14:textId="719354D7" w:rsidR="00637427" w:rsidRDefault="004A64E6" w:rsidP="00924776">
      <w:pPr>
        <w:pStyle w:val="i"/>
        <w:numPr>
          <w:ilvl w:val="0"/>
          <w:numId w:val="36"/>
        </w:numPr>
        <w:ind w:left="1134" w:hanging="426"/>
      </w:pPr>
      <w:r w:rsidRPr="00DF08D3">
        <w:t xml:space="preserve">neprokázání </w:t>
      </w:r>
      <w:r w:rsidR="00574AA1">
        <w:t xml:space="preserve">odborných požadavků na </w:t>
      </w:r>
      <w:r w:rsidRPr="00DF08D3">
        <w:t>člena Realizačního týmu v rozsahu požadavků, jaké na tohoto člena klade tato Smlouva</w:t>
      </w:r>
      <w:r w:rsidR="00537EE8">
        <w:t>, resp. Zadávací dokumentace</w:t>
      </w:r>
      <w:r w:rsidRPr="00DF08D3">
        <w:t xml:space="preserve"> (pokud Smlouva prokázání takové kvalifikace požaduje)</w:t>
      </w:r>
      <w:r w:rsidR="00637427">
        <w:t>;</w:t>
      </w:r>
      <w:r w:rsidR="00537EE8">
        <w:t xml:space="preserve"> prokázání pro tyto účely zajišťuje na vlastní náklady a odpovědnost Dodavatel;</w:t>
      </w:r>
    </w:p>
    <w:p w14:paraId="36ECA81E" w14:textId="594C9354" w:rsidR="00637427" w:rsidRDefault="004A64E6" w:rsidP="00924776">
      <w:pPr>
        <w:pStyle w:val="i"/>
        <w:numPr>
          <w:ilvl w:val="0"/>
          <w:numId w:val="36"/>
        </w:numPr>
        <w:ind w:left="1134" w:hanging="426"/>
      </w:pPr>
      <w:r w:rsidRPr="00DF08D3">
        <w:t>důvodná pochybnost Objednatele o řádném plnění Smlouvy Dodavatelem</w:t>
      </w:r>
      <w:r w:rsidR="00637427">
        <w:t xml:space="preserve"> po změně v Realizačním týmu;</w:t>
      </w:r>
    </w:p>
    <w:p w14:paraId="6CAEC925" w14:textId="77777777" w:rsidR="00637427" w:rsidRDefault="004A64E6" w:rsidP="00924776">
      <w:pPr>
        <w:pStyle w:val="i"/>
        <w:numPr>
          <w:ilvl w:val="0"/>
          <w:numId w:val="36"/>
        </w:numPr>
        <w:ind w:left="1134" w:hanging="426"/>
      </w:pPr>
      <w:r w:rsidRPr="00DF08D3">
        <w:t>riziko zvýšení nákladů Objednatele či zvýšení administrativní zátěže pro Objednatele v případě navržené změny ve složení Realizačního týmu.</w:t>
      </w:r>
    </w:p>
    <w:p w14:paraId="3D3698AB" w14:textId="3F1327AA" w:rsidR="004A64E6" w:rsidRPr="00DF08D3" w:rsidRDefault="004A64E6" w:rsidP="00637427">
      <w:pPr>
        <w:pStyle w:val="i"/>
        <w:numPr>
          <w:ilvl w:val="0"/>
          <w:numId w:val="0"/>
        </w:numPr>
        <w:ind w:left="708"/>
      </w:pPr>
      <w:r w:rsidRPr="00DF08D3">
        <w:t xml:space="preserve">Současně si Objednatel vyhrazuje právo požádat o výměnu člena Realizačního týmu pro </w:t>
      </w:r>
      <w:r w:rsidR="00970F23">
        <w:t xml:space="preserve">závažné nebo </w:t>
      </w:r>
      <w:r w:rsidR="00537EE8">
        <w:t xml:space="preserve">jakékoliv </w:t>
      </w:r>
      <w:r w:rsidR="00970F23">
        <w:t>opakované</w:t>
      </w:r>
      <w:r w:rsidR="00537EE8">
        <w:t xml:space="preserve"> či trvající, byť i méně závažné</w:t>
      </w:r>
      <w:r w:rsidR="008A48B5">
        <w:t xml:space="preserve"> </w:t>
      </w:r>
      <w:r w:rsidR="00970F23">
        <w:t xml:space="preserve">pochybení při výkonu </w:t>
      </w:r>
      <w:r w:rsidRPr="00DF08D3">
        <w:t xml:space="preserve">jím </w:t>
      </w:r>
      <w:r w:rsidR="00970F23">
        <w:t xml:space="preserve">realizované </w:t>
      </w:r>
      <w:r w:rsidR="00637427">
        <w:t>činnosti</w:t>
      </w:r>
      <w:r w:rsidRPr="00DF08D3">
        <w:t xml:space="preserve">. Pokud Objednatel </w:t>
      </w:r>
      <w:r w:rsidR="00637427">
        <w:t xml:space="preserve">oprávněně </w:t>
      </w:r>
      <w:r w:rsidRPr="00DF08D3">
        <w:t>odmítne změnu v</w:t>
      </w:r>
      <w:r w:rsidR="00637427">
        <w:t> </w:t>
      </w:r>
      <w:r w:rsidRPr="00DF08D3">
        <w:t xml:space="preserve">Realizačním týmu nebo </w:t>
      </w:r>
      <w:r w:rsidR="00574AA1">
        <w:t xml:space="preserve">oprávněně </w:t>
      </w:r>
      <w:r w:rsidRPr="00DF08D3">
        <w:t xml:space="preserve">požádá o výměnu člena Realizačního týmu, není Dodavatel oprávněn </w:t>
      </w:r>
      <w:r w:rsidR="004D3304">
        <w:t xml:space="preserve">nadále </w:t>
      </w:r>
      <w:r w:rsidRPr="00DF08D3">
        <w:t>plnit prostřednictvím osoby,</w:t>
      </w:r>
      <w:r w:rsidR="006A667B">
        <w:t xml:space="preserve"> která měla dle návrhu Objednatele nastoupit</w:t>
      </w:r>
      <w:r w:rsidR="00574AA1">
        <w:t xml:space="preserve"> do pozice člena Realizačního týmu</w:t>
      </w:r>
      <w:r w:rsidR="006A667B">
        <w:t xml:space="preserve"> nebo</w:t>
      </w:r>
      <w:r w:rsidRPr="00DF08D3">
        <w:t xml:space="preserve"> o jejíž výměnu Objednatel požádal, své </w:t>
      </w:r>
      <w:r w:rsidR="00970F23">
        <w:t>povinnosti dle této Smlouvy</w:t>
      </w:r>
      <w:r w:rsidRPr="00DF08D3">
        <w:t>.</w:t>
      </w:r>
    </w:p>
    <w:p w14:paraId="42B09928" w14:textId="3A6CF5E8" w:rsidR="00B77CBC" w:rsidRDefault="00A53F24" w:rsidP="00B77CBC">
      <w:pPr>
        <w:pStyle w:val="Styl2"/>
        <w:keepNext/>
      </w:pPr>
      <w:bookmarkStart w:id="83" w:name="_Ref504992010"/>
      <w:bookmarkStart w:id="84" w:name="_Ref467683435"/>
      <w:r>
        <w:rPr>
          <w:u w:val="single"/>
        </w:rPr>
        <w:t>Kvalifikované</w:t>
      </w:r>
      <w:r w:rsidR="00B77CBC" w:rsidRPr="00275361">
        <w:rPr>
          <w:u w:val="single"/>
        </w:rPr>
        <w:t xml:space="preserve"> </w:t>
      </w:r>
      <w:r w:rsidR="0077282E">
        <w:rPr>
          <w:u w:val="single"/>
        </w:rPr>
        <w:t>osoby</w:t>
      </w:r>
      <w:r>
        <w:rPr>
          <w:u w:val="single"/>
        </w:rPr>
        <w:t xml:space="preserve"> </w:t>
      </w:r>
      <w:r w:rsidR="00B77CBC" w:rsidRPr="00275361">
        <w:rPr>
          <w:u w:val="single"/>
        </w:rPr>
        <w:t>Realizačního týmu</w:t>
      </w:r>
      <w:r w:rsidR="00B77CBC">
        <w:t>. Plnění níže uvedených klíčových činností realizují výhradně členové Realizačního týmu na níže vymezených pozicích, přičemž tito členové Realizačního týmu se pro účely této Smlouvy označují jako Kvalifikované osoby (dále jen „</w:t>
      </w:r>
      <w:r w:rsidR="00B77CBC" w:rsidRPr="0077380F">
        <w:rPr>
          <w:b/>
          <w:bCs w:val="0"/>
        </w:rPr>
        <w:t>Kvalifikované osoby</w:t>
      </w:r>
      <w:r w:rsidR="00B77CBC">
        <w:t>“):</w:t>
      </w:r>
      <w:bookmarkEnd w:id="83"/>
    </w:p>
    <w:tbl>
      <w:tblPr>
        <w:tblStyle w:val="Mkatabulky"/>
        <w:tblW w:w="4611" w:type="pct"/>
        <w:tblInd w:w="704" w:type="dxa"/>
        <w:tblLook w:val="04A0" w:firstRow="1" w:lastRow="0" w:firstColumn="1" w:lastColumn="0" w:noHBand="0" w:noVBand="1"/>
      </w:tblPr>
      <w:tblGrid>
        <w:gridCol w:w="2019"/>
        <w:gridCol w:w="7068"/>
      </w:tblGrid>
      <w:tr w:rsidR="00B77CBC" w:rsidRPr="00DD0687" w14:paraId="0C119FCE" w14:textId="77777777" w:rsidTr="00A8138C">
        <w:tc>
          <w:tcPr>
            <w:tcW w:w="1111" w:type="pct"/>
            <w:shd w:val="clear" w:color="auto" w:fill="D9D9D9" w:themeFill="background1" w:themeFillShade="D9"/>
          </w:tcPr>
          <w:p w14:paraId="0BF05F70" w14:textId="041EC463" w:rsidR="00B77CBC" w:rsidRPr="00DD0687" w:rsidRDefault="00B77CBC" w:rsidP="00A8138C">
            <w:pPr>
              <w:pStyle w:val="Styl2"/>
              <w:keepNext/>
              <w:numPr>
                <w:ilvl w:val="0"/>
                <w:numId w:val="0"/>
              </w:numPr>
              <w:spacing w:before="0"/>
              <w:rPr>
                <w:b/>
                <w:sz w:val="20"/>
                <w:szCs w:val="20"/>
              </w:rPr>
            </w:pPr>
            <w:r w:rsidRPr="00DD0687">
              <w:rPr>
                <w:b/>
                <w:sz w:val="20"/>
                <w:szCs w:val="20"/>
              </w:rPr>
              <w:t xml:space="preserve">Označení pozice </w:t>
            </w:r>
            <w:r>
              <w:rPr>
                <w:b/>
                <w:sz w:val="20"/>
                <w:szCs w:val="20"/>
              </w:rPr>
              <w:t>Kvalifikované osoby</w:t>
            </w:r>
          </w:p>
        </w:tc>
        <w:tc>
          <w:tcPr>
            <w:tcW w:w="3889" w:type="pct"/>
            <w:shd w:val="clear" w:color="auto" w:fill="D9D9D9" w:themeFill="background1" w:themeFillShade="D9"/>
          </w:tcPr>
          <w:p w14:paraId="1F89FF3E" w14:textId="2B60C72F" w:rsidR="00B77CBC" w:rsidRPr="00DD0687" w:rsidRDefault="00B77CBC" w:rsidP="00A8138C">
            <w:pPr>
              <w:pStyle w:val="Styl2"/>
              <w:keepNext/>
              <w:numPr>
                <w:ilvl w:val="0"/>
                <w:numId w:val="0"/>
              </w:numPr>
              <w:spacing w:before="0"/>
              <w:rPr>
                <w:b/>
                <w:sz w:val="20"/>
                <w:szCs w:val="20"/>
                <w:highlight w:val="cyan"/>
              </w:rPr>
            </w:pPr>
            <w:r w:rsidRPr="00DD0687">
              <w:rPr>
                <w:b/>
                <w:sz w:val="20"/>
                <w:szCs w:val="20"/>
              </w:rPr>
              <w:t xml:space="preserve">Klíčové činnosti </w:t>
            </w:r>
            <w:r>
              <w:rPr>
                <w:b/>
                <w:sz w:val="20"/>
                <w:szCs w:val="20"/>
              </w:rPr>
              <w:t>a způsobilost Kvalifikované osoby</w:t>
            </w:r>
          </w:p>
        </w:tc>
      </w:tr>
      <w:tr w:rsidR="00B77CBC" w:rsidRPr="00DD0687" w14:paraId="56885D5B" w14:textId="77777777" w:rsidTr="00A8138C">
        <w:tc>
          <w:tcPr>
            <w:tcW w:w="1111" w:type="pct"/>
          </w:tcPr>
          <w:p w14:paraId="1B2C50BE" w14:textId="77777777" w:rsidR="00B77CBC" w:rsidRPr="00DD0687" w:rsidRDefault="00B77CBC" w:rsidP="00A8138C">
            <w:pPr>
              <w:pStyle w:val="Styl2"/>
              <w:numPr>
                <w:ilvl w:val="0"/>
                <w:numId w:val="0"/>
              </w:numPr>
              <w:spacing w:before="0"/>
              <w:rPr>
                <w:sz w:val="20"/>
                <w:szCs w:val="20"/>
              </w:rPr>
            </w:pPr>
            <w:r w:rsidRPr="00DD0687">
              <w:rPr>
                <w:sz w:val="20"/>
                <w:szCs w:val="20"/>
              </w:rPr>
              <w:t>Vedoucí údržby</w:t>
            </w:r>
          </w:p>
        </w:tc>
        <w:tc>
          <w:tcPr>
            <w:tcW w:w="3889" w:type="pct"/>
          </w:tcPr>
          <w:p w14:paraId="24E45245" w14:textId="77777777" w:rsidR="00B77CBC" w:rsidRPr="0077380F" w:rsidRDefault="00B77CBC" w:rsidP="00B824A7">
            <w:pPr>
              <w:pStyle w:val="Styl2"/>
              <w:numPr>
                <w:ilvl w:val="0"/>
                <w:numId w:val="76"/>
              </w:numPr>
              <w:spacing w:before="0"/>
              <w:rPr>
                <w:bCs w:val="0"/>
                <w:sz w:val="20"/>
                <w:szCs w:val="20"/>
              </w:rPr>
            </w:pPr>
            <w:r>
              <w:rPr>
                <w:color w:val="000000"/>
                <w:sz w:val="20"/>
                <w:szCs w:val="20"/>
              </w:rPr>
              <w:t>Z</w:t>
            </w:r>
            <w:r w:rsidRPr="002E7202">
              <w:rPr>
                <w:color w:val="000000"/>
                <w:sz w:val="20"/>
                <w:szCs w:val="20"/>
              </w:rPr>
              <w:t>odpovídá</w:t>
            </w:r>
            <w:r w:rsidRPr="00D0364B">
              <w:rPr>
                <w:color w:val="000000"/>
                <w:sz w:val="20"/>
                <w:szCs w:val="20"/>
              </w:rPr>
              <w:t xml:space="preserve"> za vedení </w:t>
            </w:r>
            <w:r w:rsidRPr="00D0364B">
              <w:rPr>
                <w:color w:val="000000"/>
                <w:sz w:val="20"/>
                <w:szCs w:val="20"/>
                <w:shd w:val="clear" w:color="auto" w:fill="FFFFFF"/>
              </w:rPr>
              <w:t xml:space="preserve">všech členů </w:t>
            </w:r>
            <w:r>
              <w:rPr>
                <w:color w:val="000000"/>
                <w:sz w:val="20"/>
                <w:szCs w:val="20"/>
                <w:shd w:val="clear" w:color="auto" w:fill="FFFFFF"/>
              </w:rPr>
              <w:t>R</w:t>
            </w:r>
            <w:r w:rsidRPr="00D0364B">
              <w:rPr>
                <w:color w:val="000000"/>
                <w:sz w:val="20"/>
                <w:szCs w:val="20"/>
                <w:shd w:val="clear" w:color="auto" w:fill="FFFFFF"/>
              </w:rPr>
              <w:t>ealizačního týmu, vč. členů týmu jeho nižších dodavatelů.</w:t>
            </w:r>
            <w:r w:rsidRPr="00D0364B">
              <w:rPr>
                <w:color w:val="000000"/>
                <w:sz w:val="20"/>
                <w:szCs w:val="20"/>
              </w:rPr>
              <w:t xml:space="preserve"> Je zodpovědný za dodržování smluvních ujednání, ochrany ŽP, ochrany majetku Objednatele i ostatních dodavatelů na pracovišti za </w:t>
            </w:r>
            <w:r w:rsidRPr="00D0364B">
              <w:rPr>
                <w:color w:val="000000"/>
                <w:sz w:val="20"/>
                <w:szCs w:val="20"/>
                <w:shd w:val="clear" w:color="auto" w:fill="FFFFFF"/>
              </w:rPr>
              <w:t>všechny členy </w:t>
            </w:r>
            <w:r>
              <w:rPr>
                <w:color w:val="000000"/>
                <w:sz w:val="20"/>
                <w:szCs w:val="20"/>
                <w:shd w:val="clear" w:color="auto" w:fill="FFFFFF"/>
              </w:rPr>
              <w:t>R</w:t>
            </w:r>
            <w:r w:rsidRPr="00D0364B">
              <w:rPr>
                <w:color w:val="000000"/>
                <w:sz w:val="20"/>
                <w:szCs w:val="20"/>
                <w:shd w:val="clear" w:color="auto" w:fill="FFFFFF"/>
              </w:rPr>
              <w:t>ealizačního týmu, vč. členů týmu a jeho nižších dodavatelů</w:t>
            </w:r>
            <w:r w:rsidRPr="00D0364B">
              <w:rPr>
                <w:color w:val="000000"/>
                <w:sz w:val="20"/>
                <w:szCs w:val="20"/>
              </w:rPr>
              <w:t>. Zodpovídá za bezchybnou komunikaci s určenou osobou Objednatele. Zodpovídá za celkovou správnost předávaných výsledků poskytovaných služeb (jak věcných</w:t>
            </w:r>
            <w:r>
              <w:rPr>
                <w:color w:val="000000"/>
                <w:sz w:val="20"/>
                <w:szCs w:val="20"/>
              </w:rPr>
              <w:t>,</w:t>
            </w:r>
            <w:r w:rsidRPr="00D0364B">
              <w:rPr>
                <w:color w:val="000000"/>
                <w:sz w:val="20"/>
                <w:szCs w:val="20"/>
              </w:rPr>
              <w:t xml:space="preserve"> tak formálních). Je zodpovědný za celkový průběh plnění </w:t>
            </w:r>
            <w:r>
              <w:rPr>
                <w:color w:val="000000"/>
                <w:sz w:val="20"/>
                <w:szCs w:val="20"/>
              </w:rPr>
              <w:t>S</w:t>
            </w:r>
            <w:r w:rsidRPr="00D0364B">
              <w:rPr>
                <w:color w:val="000000"/>
                <w:sz w:val="20"/>
                <w:szCs w:val="20"/>
              </w:rPr>
              <w:t xml:space="preserve">lužeb a dodržování stanovených postupů požadovaných Objednatelem (zejména za správnost požadovaných měřících postupů, použití veškeré měřící techniky vyhovující požadovaným přesnostem a parametrům dodávaných </w:t>
            </w:r>
            <w:r>
              <w:rPr>
                <w:color w:val="000000"/>
                <w:sz w:val="20"/>
                <w:szCs w:val="20"/>
              </w:rPr>
              <w:t>S</w:t>
            </w:r>
            <w:r w:rsidRPr="00D0364B">
              <w:rPr>
                <w:color w:val="000000"/>
                <w:sz w:val="20"/>
                <w:szCs w:val="20"/>
              </w:rPr>
              <w:t xml:space="preserve">lužeb a kompatibility se zabudovaným vybavením </w:t>
            </w:r>
            <w:r>
              <w:rPr>
                <w:color w:val="000000"/>
                <w:sz w:val="20"/>
                <w:szCs w:val="20"/>
              </w:rPr>
              <w:t>tunelů</w:t>
            </w:r>
            <w:r w:rsidRPr="00D0364B">
              <w:rPr>
                <w:color w:val="000000"/>
                <w:sz w:val="20"/>
                <w:szCs w:val="20"/>
              </w:rPr>
              <w:t>), je zodpovědný za soulad předávaných zpráv s požadovanými parametry organizace měření požadované Objednatelem a je povinen bezodkladně Objednatele informovat o veškerých změnách, odchylkách, či stavech neodpovídajících projektovanému stavu díla, jakožto veškerých stavech majících negativní vliv na bezpečné provozování díla, zejm. stavů kdy dochází k ohrožení zdraví a bezpečnosti osob, či ohrožení majetku Objednatele.</w:t>
            </w:r>
          </w:p>
          <w:p w14:paraId="45F5A7CC" w14:textId="01228905" w:rsidR="00B77CBC" w:rsidRPr="004652D0" w:rsidRDefault="00B77CBC" w:rsidP="00B824A7">
            <w:pPr>
              <w:pStyle w:val="Styl2"/>
              <w:numPr>
                <w:ilvl w:val="0"/>
                <w:numId w:val="76"/>
              </w:numPr>
              <w:spacing w:before="0"/>
              <w:rPr>
                <w:bCs w:val="0"/>
                <w:sz w:val="20"/>
                <w:szCs w:val="20"/>
              </w:rPr>
            </w:pPr>
            <w:r>
              <w:rPr>
                <w:color w:val="000000"/>
                <w:sz w:val="20"/>
                <w:szCs w:val="20"/>
              </w:rPr>
              <w:t xml:space="preserve">Splňuje </w:t>
            </w:r>
            <w:r w:rsidR="00AA7218">
              <w:rPr>
                <w:color w:val="000000"/>
                <w:sz w:val="20"/>
                <w:szCs w:val="20"/>
              </w:rPr>
              <w:t xml:space="preserve">následující </w:t>
            </w:r>
            <w:r>
              <w:rPr>
                <w:color w:val="000000"/>
                <w:sz w:val="20"/>
                <w:szCs w:val="20"/>
              </w:rPr>
              <w:t>požadavky</w:t>
            </w:r>
            <w:r w:rsidR="00B824A7">
              <w:rPr>
                <w:color w:val="000000"/>
                <w:sz w:val="20"/>
                <w:szCs w:val="20"/>
              </w:rPr>
              <w:t>:</w:t>
            </w:r>
          </w:p>
          <w:p w14:paraId="5F733139"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vysokoškolské vzdělání v inženýrském/magisterském studijním programu stavebního, strojního, elektrotechnického, dopravního nebo informatického směru;</w:t>
            </w:r>
          </w:p>
          <w:p w14:paraId="61343D75"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praxe alespoň 5 let v oboru provoz, správa a údržba tunelů pozemních komunikací v rozsahu TP 154 Ministerstva dopravy ČR;</w:t>
            </w:r>
          </w:p>
          <w:p w14:paraId="2C26A4F8"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zkušenost s alespoň 1 zakázkou spočívající ve výkonu funkce vedoucího údržby (resp. řídící osoby v organizační struktuře realizačního týmu) při zajištění provozu automobilového tunelu o minimální délce tohoto tunelu 1000 m po dobu alespoň 12 po sobě jdoucích kalendářních měsíců;</w:t>
            </w:r>
          </w:p>
          <w:p w14:paraId="0E2257A0" w14:textId="37A21CAF" w:rsidR="00B824A7" w:rsidRPr="004652D0" w:rsidRDefault="00B824A7" w:rsidP="004652D0">
            <w:pPr>
              <w:widowControl w:val="0"/>
              <w:numPr>
                <w:ilvl w:val="1"/>
                <w:numId w:val="85"/>
              </w:numPr>
              <w:spacing w:before="60" w:after="0"/>
              <w:ind w:left="1179" w:hanging="425"/>
              <w:rPr>
                <w:bCs/>
                <w:color w:val="000000"/>
                <w:sz w:val="20"/>
                <w:szCs w:val="20"/>
              </w:rPr>
            </w:pPr>
            <w:r w:rsidRPr="004652D0">
              <w:rPr>
                <w:rFonts w:cs="Arial"/>
                <w:bCs/>
                <w:color w:val="000000"/>
                <w:sz w:val="20"/>
                <w:szCs w:val="20"/>
              </w:rPr>
              <w:t>autorizace jako autorizovaný inženýr nebo technik dle zákona č. 360/1992 Sb., o výkonu povolání autorizovaných architektů a o výkonu povolání autorizovaných inženýrů a techniků činných ve výstavbě, ve znění pozdějších předpisů pro některý z oborů: dopravní stavby nebo mosty a inženýrské konstrukce.</w:t>
            </w:r>
          </w:p>
        </w:tc>
      </w:tr>
      <w:tr w:rsidR="00B77CBC" w:rsidRPr="00DD0687" w14:paraId="200FBEC7" w14:textId="77777777" w:rsidTr="00A8138C">
        <w:tc>
          <w:tcPr>
            <w:tcW w:w="1111" w:type="pct"/>
          </w:tcPr>
          <w:p w14:paraId="487249CB" w14:textId="77777777" w:rsidR="00B77CBC" w:rsidRPr="00DD0687" w:rsidRDefault="00B77CBC" w:rsidP="00A8138C">
            <w:pPr>
              <w:pStyle w:val="Styl2"/>
              <w:numPr>
                <w:ilvl w:val="0"/>
                <w:numId w:val="0"/>
              </w:numPr>
              <w:spacing w:before="0"/>
              <w:rPr>
                <w:sz w:val="20"/>
                <w:szCs w:val="20"/>
              </w:rPr>
            </w:pPr>
            <w:r w:rsidRPr="00DD0687">
              <w:rPr>
                <w:sz w:val="20"/>
                <w:szCs w:val="20"/>
              </w:rPr>
              <w:t>Odborně způsobilá osoba v prevenci rizik</w:t>
            </w:r>
          </w:p>
        </w:tc>
        <w:tc>
          <w:tcPr>
            <w:tcW w:w="3889" w:type="pct"/>
          </w:tcPr>
          <w:p w14:paraId="30D7E1D3" w14:textId="77777777" w:rsidR="00B77CBC" w:rsidRPr="0077380F" w:rsidRDefault="00B77CBC" w:rsidP="00B824A7">
            <w:pPr>
              <w:pStyle w:val="Styl2"/>
              <w:numPr>
                <w:ilvl w:val="0"/>
                <w:numId w:val="77"/>
              </w:numPr>
              <w:spacing w:before="0"/>
              <w:rPr>
                <w:sz w:val="20"/>
                <w:szCs w:val="20"/>
              </w:rPr>
            </w:pPr>
            <w:r>
              <w:rPr>
                <w:sz w:val="20"/>
                <w:szCs w:val="20"/>
              </w:rPr>
              <w:t xml:space="preserve">Zodpovídá za dodržování </w:t>
            </w:r>
            <w:r w:rsidRPr="00D0364B">
              <w:rPr>
                <w:color w:val="000000"/>
                <w:sz w:val="20"/>
                <w:szCs w:val="20"/>
              </w:rPr>
              <w:t>zásad BOZP (zejména za včasné předání rizik a seznámení s riziky všech dodavatelů působících společně na pracovišti)</w:t>
            </w:r>
            <w:r>
              <w:rPr>
                <w:color w:val="000000"/>
                <w:sz w:val="20"/>
                <w:szCs w:val="20"/>
              </w:rPr>
              <w:t>, dále je zodpovědná za evidenci vstupů členů údržby, vč. členů jeho nižších dodavatelů. Zodpovídá za komunikaci a koordinaci s Objednavatelem v rámci všech činností související s výkonem pracovní činnosti stavební údržby v oblasti BOZP.</w:t>
            </w:r>
          </w:p>
          <w:p w14:paraId="46A4D559" w14:textId="77777777" w:rsidR="00B77CBC" w:rsidRPr="004652D0" w:rsidRDefault="00B824A7" w:rsidP="00B824A7">
            <w:pPr>
              <w:pStyle w:val="Styl2"/>
              <w:numPr>
                <w:ilvl w:val="0"/>
                <w:numId w:val="77"/>
              </w:numPr>
              <w:spacing w:before="0"/>
              <w:rPr>
                <w:sz w:val="20"/>
                <w:szCs w:val="20"/>
              </w:rPr>
            </w:pPr>
            <w:r>
              <w:rPr>
                <w:color w:val="000000"/>
                <w:sz w:val="20"/>
                <w:szCs w:val="20"/>
              </w:rPr>
              <w:t>Splňuje následující požadavky:</w:t>
            </w:r>
          </w:p>
          <w:p w14:paraId="3C998808"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min. středoškolské vzdělání stavebního, strojního, elektrotechnického, dopravního nebo informatického směru nebo vysokoškolské vzdělání v inženýrském/magisterském studijním programu;</w:t>
            </w:r>
          </w:p>
          <w:p w14:paraId="6904666F"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osvědčení o odborné způsobilosti dle zákona č. 309/2006 Sb., o zajištění dalších podmínek bezpečnosti a ochrany zdraví při práci, ve znění pozdějších předpisů;</w:t>
            </w:r>
          </w:p>
          <w:p w14:paraId="6385D380" w14:textId="57C66416" w:rsidR="00B824A7" w:rsidRPr="004652D0" w:rsidRDefault="00B824A7" w:rsidP="004652D0">
            <w:pPr>
              <w:widowControl w:val="0"/>
              <w:numPr>
                <w:ilvl w:val="1"/>
                <w:numId w:val="85"/>
              </w:numPr>
              <w:spacing w:before="60" w:after="0"/>
              <w:ind w:left="1179" w:hanging="425"/>
              <w:rPr>
                <w:color w:val="000000"/>
                <w:sz w:val="20"/>
                <w:szCs w:val="20"/>
              </w:rPr>
            </w:pPr>
            <w:r w:rsidRPr="004652D0">
              <w:rPr>
                <w:rFonts w:cs="Arial"/>
                <w:bCs/>
                <w:color w:val="000000"/>
                <w:sz w:val="20"/>
                <w:szCs w:val="20"/>
              </w:rPr>
              <w:t>praxi v provádění činností v oblasti zajištění bezpečnosti a ochrany zdraví při práci v tunelech pozemních komunikací po dobu minimálně 2 let.</w:t>
            </w:r>
          </w:p>
        </w:tc>
      </w:tr>
      <w:tr w:rsidR="00B77CBC" w:rsidRPr="00DD0687" w14:paraId="77952A11" w14:textId="77777777" w:rsidTr="00A8138C">
        <w:trPr>
          <w:trHeight w:val="50"/>
        </w:trPr>
        <w:tc>
          <w:tcPr>
            <w:tcW w:w="1111" w:type="pct"/>
          </w:tcPr>
          <w:p w14:paraId="171693A4" w14:textId="77777777" w:rsidR="00B77CBC" w:rsidRPr="00DD0687" w:rsidRDefault="00B77CBC" w:rsidP="00A8138C">
            <w:pPr>
              <w:pStyle w:val="Styl2"/>
              <w:numPr>
                <w:ilvl w:val="0"/>
                <w:numId w:val="0"/>
              </w:numPr>
              <w:spacing w:before="0"/>
              <w:rPr>
                <w:sz w:val="20"/>
                <w:szCs w:val="20"/>
              </w:rPr>
            </w:pPr>
            <w:r w:rsidRPr="00DD0687">
              <w:rPr>
                <w:sz w:val="20"/>
                <w:szCs w:val="20"/>
              </w:rPr>
              <w:t>Odborně způsobilá osoba v požární ochraně</w:t>
            </w:r>
          </w:p>
        </w:tc>
        <w:tc>
          <w:tcPr>
            <w:tcW w:w="3889" w:type="pct"/>
          </w:tcPr>
          <w:p w14:paraId="6362E89C" w14:textId="77777777" w:rsidR="00B77CBC" w:rsidRPr="0077380F" w:rsidRDefault="00B77CBC" w:rsidP="00B824A7">
            <w:pPr>
              <w:pStyle w:val="Styl2"/>
              <w:numPr>
                <w:ilvl w:val="0"/>
                <w:numId w:val="78"/>
              </w:numPr>
              <w:spacing w:before="0"/>
              <w:rPr>
                <w:sz w:val="20"/>
                <w:szCs w:val="20"/>
              </w:rPr>
            </w:pPr>
            <w:r w:rsidRPr="00FD7CF3">
              <w:rPr>
                <w:sz w:val="20"/>
                <w:szCs w:val="20"/>
              </w:rPr>
              <w:t xml:space="preserve">Zodpovídá za dodržování </w:t>
            </w:r>
            <w:r w:rsidRPr="00FD7CF3">
              <w:rPr>
                <w:color w:val="000000"/>
                <w:sz w:val="20"/>
                <w:szCs w:val="20"/>
              </w:rPr>
              <w:t>zásad PO (zejména za včasné předání rizik a seznámení s riziky všech dodavatelů působících společně na pracovišti)</w:t>
            </w:r>
            <w:r w:rsidRPr="000F3AE9">
              <w:rPr>
                <w:color w:val="000000"/>
                <w:sz w:val="20"/>
                <w:szCs w:val="20"/>
              </w:rPr>
              <w:t>, dále je zodpovědná za přípravu plánů PO pro práce prováděné v rámci stavební údržby tunelů. Zodpovídá za komunikaci a koordinaci s Objednavatelem v </w:t>
            </w:r>
            <w:r w:rsidRPr="00EF0F49">
              <w:rPr>
                <w:color w:val="000000"/>
                <w:sz w:val="20"/>
                <w:szCs w:val="20"/>
              </w:rPr>
              <w:t>rámci všech činností související s výkonem pracovní činnosti stavební údržby v oblasti PO.</w:t>
            </w:r>
          </w:p>
          <w:p w14:paraId="63EBBE31" w14:textId="77777777" w:rsidR="00B77CBC" w:rsidRPr="004652D0" w:rsidRDefault="00B824A7" w:rsidP="00B824A7">
            <w:pPr>
              <w:pStyle w:val="Styl2"/>
              <w:numPr>
                <w:ilvl w:val="0"/>
                <w:numId w:val="78"/>
              </w:numPr>
              <w:spacing w:before="0"/>
              <w:rPr>
                <w:sz w:val="20"/>
                <w:szCs w:val="20"/>
              </w:rPr>
            </w:pPr>
            <w:r>
              <w:rPr>
                <w:color w:val="000000"/>
                <w:sz w:val="20"/>
                <w:szCs w:val="20"/>
              </w:rPr>
              <w:t>Splňuje následující požadavky:</w:t>
            </w:r>
          </w:p>
          <w:p w14:paraId="65EC39F6"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min. středoškolské vzdělání stavebního, strojního, elektrotechnického, dopravního nebo informatického směru nebo vysokoškolské vzdělání v inženýrském/magisterském studijním programu;</w:t>
            </w:r>
          </w:p>
          <w:p w14:paraId="32787C3E"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osvědčení o odborné způsobilosti vydané Ministerstvem vnitra ČR dle § 11 odst. 1 a § 11 odst. 2 zákona č. 133/1985 Sb., o požární ochraně, ve znění pozdějších předpisů;</w:t>
            </w:r>
          </w:p>
          <w:p w14:paraId="582AA8A8" w14:textId="0950EA9D" w:rsidR="00B824A7" w:rsidRPr="004652D0" w:rsidRDefault="00B824A7" w:rsidP="004652D0">
            <w:pPr>
              <w:widowControl w:val="0"/>
              <w:numPr>
                <w:ilvl w:val="1"/>
                <w:numId w:val="85"/>
              </w:numPr>
              <w:spacing w:before="60" w:after="0"/>
              <w:ind w:left="1179" w:hanging="425"/>
              <w:rPr>
                <w:color w:val="000000"/>
                <w:sz w:val="20"/>
                <w:szCs w:val="20"/>
              </w:rPr>
            </w:pPr>
            <w:r w:rsidRPr="004652D0">
              <w:rPr>
                <w:rFonts w:cs="Arial"/>
                <w:bCs/>
                <w:color w:val="000000"/>
                <w:sz w:val="20"/>
                <w:szCs w:val="20"/>
              </w:rPr>
              <w:t>praxi v provádění činností v oblasti požární ochrany tunelů pozemních komunikací bezpečnostní kategorie TA po dobu minimálně 2 let (délku praxe získané u více zakázek splňujících výše uvedená kritéria lze sčítat);</w:t>
            </w:r>
          </w:p>
        </w:tc>
      </w:tr>
      <w:tr w:rsidR="00B77CBC" w:rsidRPr="00DD0687" w14:paraId="02BA576F" w14:textId="77777777" w:rsidTr="00A8138C">
        <w:tc>
          <w:tcPr>
            <w:tcW w:w="1111" w:type="pct"/>
          </w:tcPr>
          <w:p w14:paraId="307BC3BD" w14:textId="77777777" w:rsidR="00B77CBC" w:rsidRPr="00DD0687" w:rsidRDefault="00B77CBC" w:rsidP="00A8138C">
            <w:pPr>
              <w:pStyle w:val="Styl2"/>
              <w:numPr>
                <w:ilvl w:val="0"/>
                <w:numId w:val="0"/>
              </w:numPr>
              <w:spacing w:before="0"/>
              <w:rPr>
                <w:sz w:val="20"/>
                <w:szCs w:val="20"/>
              </w:rPr>
            </w:pPr>
            <w:r w:rsidRPr="00DD0687">
              <w:rPr>
                <w:sz w:val="20"/>
                <w:szCs w:val="20"/>
              </w:rPr>
              <w:t>Specialista na provádění prohlídek tunelu – stavební část</w:t>
            </w:r>
          </w:p>
        </w:tc>
        <w:tc>
          <w:tcPr>
            <w:tcW w:w="3889" w:type="pct"/>
          </w:tcPr>
          <w:p w14:paraId="3F8EABBF" w14:textId="77777777" w:rsidR="00B77CBC" w:rsidRPr="0077380F" w:rsidRDefault="00B77CBC" w:rsidP="00B824A7">
            <w:pPr>
              <w:pStyle w:val="Styl2"/>
              <w:numPr>
                <w:ilvl w:val="0"/>
                <w:numId w:val="79"/>
              </w:numPr>
              <w:spacing w:before="0"/>
              <w:rPr>
                <w:sz w:val="20"/>
                <w:szCs w:val="20"/>
              </w:rPr>
            </w:pPr>
            <w:r w:rsidRPr="00FD7CF3">
              <w:rPr>
                <w:color w:val="000000"/>
                <w:sz w:val="20"/>
                <w:szCs w:val="20"/>
              </w:rPr>
              <w:t>Zodpovídá za provádění běžných a mimořádných prohlídek tunelu, a to především</w:t>
            </w:r>
            <w:r w:rsidRPr="000F3AE9">
              <w:rPr>
                <w:color w:val="000000"/>
                <w:sz w:val="20"/>
                <w:szCs w:val="20"/>
              </w:rPr>
              <w:t xml:space="preserve"> stavebních konstrukcí tunelu, vyhodnocení jejich stavu a vyhotovení zpráv a doporučení dle příslušných norem. </w:t>
            </w:r>
            <w:r w:rsidRPr="00EF0F49">
              <w:rPr>
                <w:color w:val="000000"/>
                <w:sz w:val="20"/>
                <w:szCs w:val="20"/>
              </w:rPr>
              <w:t>Objednatele informovat o veškerých změnách, odchylkách, či stavech neodpovídajících projektovanému stavu díla, jakožto veškerých stavech majících negativní vliv na bezpečné p</w:t>
            </w:r>
            <w:r w:rsidRPr="00AA5BC6">
              <w:rPr>
                <w:color w:val="000000"/>
                <w:sz w:val="20"/>
                <w:szCs w:val="20"/>
              </w:rPr>
              <w:t xml:space="preserve">rovozování díla, zejm. stavů kdy dochází k ohrožení zdraví a bezpečnosti osob, či ohrožení majetku Objednatele. </w:t>
            </w:r>
          </w:p>
          <w:p w14:paraId="51DA8A67" w14:textId="77777777" w:rsidR="00B77CBC" w:rsidRPr="004652D0" w:rsidRDefault="00B824A7" w:rsidP="00B824A7">
            <w:pPr>
              <w:pStyle w:val="Styl2"/>
              <w:numPr>
                <w:ilvl w:val="0"/>
                <w:numId w:val="79"/>
              </w:numPr>
              <w:spacing w:before="0"/>
              <w:rPr>
                <w:sz w:val="20"/>
                <w:szCs w:val="20"/>
              </w:rPr>
            </w:pPr>
            <w:r>
              <w:rPr>
                <w:color w:val="000000"/>
                <w:sz w:val="20"/>
                <w:szCs w:val="20"/>
              </w:rPr>
              <w:t>Splňuje následující požadavky:</w:t>
            </w:r>
          </w:p>
          <w:p w14:paraId="47FC79A5"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 xml:space="preserve">vysokoškolské vzdělání v inženýrském/magisterském studijním programu stavebního nebo dopravního směru; </w:t>
            </w:r>
          </w:p>
          <w:p w14:paraId="3BD37BD2" w14:textId="2572819C"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zkušenost s 2 zakázkami, z nichž každá spočívala v provedené hlavní prohlídky stavebních konstrukcí tunelů PK kategorie TA, přičemž délka tunelu byla v jednom případě minimálně 1000 metrů a dalšího minimálně 500 metrů;</w:t>
            </w:r>
          </w:p>
          <w:p w14:paraId="1711035A" w14:textId="1966055F" w:rsidR="00B824A7" w:rsidRPr="004652D0" w:rsidRDefault="00B824A7" w:rsidP="004652D0">
            <w:pPr>
              <w:widowControl w:val="0"/>
              <w:numPr>
                <w:ilvl w:val="1"/>
                <w:numId w:val="85"/>
              </w:numPr>
              <w:spacing w:before="60" w:after="0"/>
              <w:ind w:left="1179" w:hanging="425"/>
              <w:rPr>
                <w:color w:val="000000"/>
                <w:sz w:val="20"/>
                <w:szCs w:val="20"/>
              </w:rPr>
            </w:pPr>
            <w:r w:rsidRPr="004652D0">
              <w:rPr>
                <w:rFonts w:cs="Arial"/>
                <w:bCs/>
                <w:color w:val="000000"/>
                <w:sz w:val="20"/>
                <w:szCs w:val="20"/>
              </w:rPr>
              <w:t>platné oprávnění k výkonu prohlídek tunelů pozemních komunikací vydané Ministerstvem dopravy ČR.</w:t>
            </w:r>
          </w:p>
        </w:tc>
      </w:tr>
      <w:tr w:rsidR="00B77CBC" w:rsidRPr="00DD0687" w14:paraId="713A718F" w14:textId="77777777" w:rsidTr="00A8138C">
        <w:tc>
          <w:tcPr>
            <w:tcW w:w="1111" w:type="pct"/>
          </w:tcPr>
          <w:p w14:paraId="733FA9C9" w14:textId="16D0202E" w:rsidR="00B77CBC" w:rsidRPr="00DD0687" w:rsidRDefault="00B824A7" w:rsidP="00A8138C">
            <w:pPr>
              <w:pStyle w:val="Styl2"/>
              <w:numPr>
                <w:ilvl w:val="0"/>
                <w:numId w:val="0"/>
              </w:numPr>
              <w:spacing w:before="0"/>
              <w:rPr>
                <w:sz w:val="20"/>
                <w:szCs w:val="20"/>
              </w:rPr>
            </w:pPr>
            <w:r>
              <w:rPr>
                <w:sz w:val="20"/>
                <w:szCs w:val="20"/>
              </w:rPr>
              <w:t>Specialista elektrotechnik</w:t>
            </w:r>
          </w:p>
        </w:tc>
        <w:tc>
          <w:tcPr>
            <w:tcW w:w="3889" w:type="pct"/>
          </w:tcPr>
          <w:p w14:paraId="5E4A299E" w14:textId="00908EFE" w:rsidR="00B824A7" w:rsidRPr="000D7333" w:rsidRDefault="00B824A7" w:rsidP="00B824A7">
            <w:pPr>
              <w:pStyle w:val="Styl2"/>
              <w:numPr>
                <w:ilvl w:val="0"/>
                <w:numId w:val="90"/>
              </w:numPr>
              <w:spacing w:before="0"/>
              <w:rPr>
                <w:color w:val="000000"/>
                <w:sz w:val="20"/>
                <w:szCs w:val="20"/>
              </w:rPr>
            </w:pPr>
            <w:r w:rsidRPr="00FD7CF3">
              <w:rPr>
                <w:color w:val="000000"/>
                <w:sz w:val="20"/>
                <w:szCs w:val="20"/>
              </w:rPr>
              <w:t xml:space="preserve">Zodpovídá </w:t>
            </w:r>
            <w:r w:rsidR="000D7333" w:rsidRPr="000D7333">
              <w:rPr>
                <w:color w:val="000000"/>
                <w:sz w:val="20"/>
                <w:szCs w:val="20"/>
              </w:rPr>
              <w:t>za veškeré práce prováděné v prostoru tunelu a jeho technologických objektech v blízkosti elektroinstalací a elektrických zařízení, které musejí být v návaznosti na požadavky vyhlášky č. 50/1978 Sb. prováděny pod dohledem odborně způsobilé osoby. Tato osoba ve spolupráci s dispečerem tunelu případně zajišťuje vypínaní el. zařízení, resp. jejich zapínání, tak aby mohly být práce provedeny bezpečně a nevznikly škody na zařízení. Specialista elektrotechnik spolupracuje s vedoucím technikem a je mu přímo podřízen</w:t>
            </w:r>
            <w:r w:rsidRPr="00AA5BC6">
              <w:rPr>
                <w:color w:val="000000"/>
                <w:sz w:val="20"/>
                <w:szCs w:val="20"/>
              </w:rPr>
              <w:t xml:space="preserve">. </w:t>
            </w:r>
          </w:p>
          <w:p w14:paraId="5E2B7DEB" w14:textId="77777777" w:rsidR="00B824A7" w:rsidRPr="00CC6B5C" w:rsidRDefault="00B824A7" w:rsidP="00B824A7">
            <w:pPr>
              <w:pStyle w:val="Styl2"/>
              <w:numPr>
                <w:ilvl w:val="0"/>
                <w:numId w:val="90"/>
              </w:numPr>
              <w:spacing w:before="0"/>
              <w:rPr>
                <w:sz w:val="20"/>
                <w:szCs w:val="20"/>
              </w:rPr>
            </w:pPr>
            <w:r>
              <w:rPr>
                <w:color w:val="000000"/>
                <w:sz w:val="20"/>
                <w:szCs w:val="20"/>
              </w:rPr>
              <w:t>Splňuje následující požadavky:</w:t>
            </w:r>
          </w:p>
          <w:p w14:paraId="7A3A6FD7"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 xml:space="preserve">min. středoškolské vzdělání; </w:t>
            </w:r>
          </w:p>
          <w:p w14:paraId="2EE177AE" w14:textId="77777777" w:rsidR="00B824A7" w:rsidRPr="004652D0" w:rsidRDefault="00B824A7" w:rsidP="004652D0">
            <w:pPr>
              <w:widowControl w:val="0"/>
              <w:numPr>
                <w:ilvl w:val="1"/>
                <w:numId w:val="85"/>
              </w:numPr>
              <w:spacing w:before="60" w:after="0"/>
              <w:ind w:left="1179" w:hanging="425"/>
              <w:rPr>
                <w:rFonts w:cs="Arial"/>
                <w:bCs/>
                <w:color w:val="000000"/>
                <w:sz w:val="20"/>
                <w:szCs w:val="20"/>
              </w:rPr>
            </w:pPr>
            <w:r w:rsidRPr="004652D0">
              <w:rPr>
                <w:rFonts w:cs="Arial"/>
                <w:bCs/>
                <w:color w:val="000000"/>
                <w:sz w:val="20"/>
                <w:szCs w:val="20"/>
              </w:rPr>
              <w:t>praxi alespoň 1 rok v oboru provoz, správa a údržba tunelu na pozemní komunikaci v rozsahu TP 154 Ministerstva dopravy ČR na tunelu o min. délce 500 metrů a kategorie TA;</w:t>
            </w:r>
          </w:p>
          <w:p w14:paraId="6C61710A" w14:textId="4E88710A" w:rsidR="00B77CBC" w:rsidRPr="004652D0" w:rsidRDefault="00B824A7" w:rsidP="004652D0">
            <w:pPr>
              <w:widowControl w:val="0"/>
              <w:numPr>
                <w:ilvl w:val="1"/>
                <w:numId w:val="85"/>
              </w:numPr>
              <w:spacing w:before="60" w:after="0"/>
              <w:ind w:left="1179" w:hanging="425"/>
              <w:rPr>
                <w:color w:val="000000"/>
                <w:sz w:val="20"/>
                <w:szCs w:val="20"/>
              </w:rPr>
            </w:pPr>
            <w:r w:rsidRPr="004652D0">
              <w:rPr>
                <w:rFonts w:cs="Arial"/>
                <w:bCs/>
                <w:color w:val="000000"/>
                <w:sz w:val="20"/>
                <w:szCs w:val="20"/>
              </w:rPr>
              <w:t xml:space="preserve">Osvědčení o splnění odborné způsobilosti pracovníka pro řízení činnosti prováděné dodavatelským způsobem dle §8 vyhlášky 50/1978 Sb., o odborné způsobilosti v elektrotechnice. </w:t>
            </w:r>
          </w:p>
        </w:tc>
      </w:tr>
    </w:tbl>
    <w:p w14:paraId="728BA166" w14:textId="052672D7" w:rsidR="004A64E6" w:rsidRDefault="00FB4B7D" w:rsidP="004A64E6">
      <w:pPr>
        <w:pStyle w:val="Styl2"/>
      </w:pPr>
      <w:r>
        <w:rPr>
          <w:u w:val="single"/>
        </w:rPr>
        <w:t xml:space="preserve">Změny </w:t>
      </w:r>
      <w:r w:rsidR="004A64E6" w:rsidRPr="00C063E8">
        <w:rPr>
          <w:u w:val="single"/>
        </w:rPr>
        <w:t>Kvalifikované osoby Dodavatele</w:t>
      </w:r>
      <w:r w:rsidR="00672B08" w:rsidRPr="00C063E8">
        <w:t>.</w:t>
      </w:r>
      <w:r w:rsidR="004A64E6" w:rsidRPr="00C063E8">
        <w:t xml:space="preserve"> V případě změny Kvalifikované osoby musí osoba,</w:t>
      </w:r>
      <w:r w:rsidR="004A64E6" w:rsidRPr="00DF08D3">
        <w:t xml:space="preserve"> která se má stát novou Kvalifikovanou osobou, splňovat příslušné požadavky na kvalifikaci této Kvalifikované osoby stanovené v</w:t>
      </w:r>
      <w:r w:rsidR="009636B4" w:rsidRPr="00DF08D3">
        <w:t> </w:t>
      </w:r>
      <w:r w:rsidR="004A64E6" w:rsidRPr="00DF08D3">
        <w:t xml:space="preserve">Zadávací dokumentaci, což je Dodavatel povinen Objednateli doložit odpovídajícími dokumenty. Dodavatel je povinen vyžádat si předchozí písemný souhlas Objednatele se změnou Kvalifikované osoby. Objednatel je oprávněn odmítnout udělit souhlas se změnou Kvalifikované osoby pouze v případě, má-li k tomu podstatný důvod; za takový důvod se považují obecné důvody pro odmítnutí změny v Realizačním týmu ze strany Objednatele dle </w:t>
      </w:r>
      <w:r w:rsidR="00A348CF">
        <w:t>této Smlouvy</w:t>
      </w:r>
      <w:r w:rsidR="004A64E6" w:rsidRPr="00DF08D3">
        <w:t>.</w:t>
      </w:r>
      <w:bookmarkEnd w:id="84"/>
      <w:r w:rsidR="000C03C3">
        <w:t xml:space="preserve"> </w:t>
      </w:r>
    </w:p>
    <w:p w14:paraId="4B2C5532" w14:textId="6FB66609" w:rsidR="009636B4" w:rsidRPr="00DC6811" w:rsidRDefault="009636B4" w:rsidP="00A55067">
      <w:pPr>
        <w:pStyle w:val="Styl2"/>
        <w:rPr>
          <w:lang w:eastAsia="en-US"/>
        </w:rPr>
      </w:pPr>
      <w:bookmarkStart w:id="85" w:name="_Ref509291688"/>
      <w:r w:rsidRPr="00DC6811">
        <w:rPr>
          <w:u w:val="single"/>
          <w:lang w:eastAsia="en-US"/>
        </w:rPr>
        <w:t xml:space="preserve">Zajištění </w:t>
      </w:r>
      <w:r w:rsidR="002F767A" w:rsidRPr="00DC6811">
        <w:rPr>
          <w:u w:val="single"/>
          <w:lang w:eastAsia="en-US"/>
        </w:rPr>
        <w:t xml:space="preserve">telefonické </w:t>
      </w:r>
      <w:r w:rsidRPr="00DC6811">
        <w:rPr>
          <w:u w:val="single"/>
          <w:lang w:eastAsia="en-US"/>
        </w:rPr>
        <w:t>dostupnosti</w:t>
      </w:r>
      <w:r w:rsidR="002F767A" w:rsidRPr="00DC6811">
        <w:rPr>
          <w:u w:val="single"/>
          <w:lang w:eastAsia="en-US"/>
        </w:rPr>
        <w:t xml:space="preserve"> Dodavatele</w:t>
      </w:r>
      <w:r w:rsidRPr="00DC6811">
        <w:rPr>
          <w:lang w:eastAsia="en-US"/>
        </w:rPr>
        <w:t xml:space="preserve">. Dodavatel se zavazuje zajistit, že </w:t>
      </w:r>
      <w:r w:rsidR="002F767A" w:rsidRPr="00DC6811">
        <w:rPr>
          <w:lang w:eastAsia="en-US"/>
        </w:rPr>
        <w:t>na straně Dodavatele</w:t>
      </w:r>
      <w:r w:rsidRPr="00DC6811">
        <w:rPr>
          <w:lang w:eastAsia="en-US"/>
        </w:rPr>
        <w:t xml:space="preserve"> bud</w:t>
      </w:r>
      <w:r w:rsidR="00150D5D" w:rsidRPr="00DC6811">
        <w:rPr>
          <w:lang w:eastAsia="en-US"/>
        </w:rPr>
        <w:t>e k</w:t>
      </w:r>
      <w:r w:rsidR="00C432D2" w:rsidRPr="00DC6811">
        <w:rPr>
          <w:lang w:eastAsia="en-US"/>
        </w:rPr>
        <w:t xml:space="preserve"> telefonickému </w:t>
      </w:r>
      <w:r w:rsidR="00150D5D" w:rsidRPr="00DC6811">
        <w:rPr>
          <w:lang w:eastAsia="en-US"/>
        </w:rPr>
        <w:t xml:space="preserve">zastižení </w:t>
      </w:r>
      <w:r w:rsidR="00FB4B7D">
        <w:rPr>
          <w:lang w:eastAsia="en-US"/>
        </w:rPr>
        <w:t xml:space="preserve">Kontaktní </w:t>
      </w:r>
      <w:r w:rsidR="002F767A" w:rsidRPr="00DC6811">
        <w:rPr>
          <w:lang w:eastAsia="en-US"/>
        </w:rPr>
        <w:t>osob</w:t>
      </w:r>
      <w:r w:rsidR="00FB4B7D">
        <w:rPr>
          <w:lang w:eastAsia="en-US"/>
        </w:rPr>
        <w:t>a Dodavatele</w:t>
      </w:r>
      <w:r w:rsidR="002F767A" w:rsidRPr="00DC6811">
        <w:rPr>
          <w:lang w:eastAsia="en-US"/>
        </w:rPr>
        <w:t xml:space="preserve"> </w:t>
      </w:r>
      <w:r w:rsidRPr="00DC6811">
        <w:rPr>
          <w:lang w:eastAsia="en-US"/>
        </w:rPr>
        <w:t>24</w:t>
      </w:r>
      <w:r w:rsidR="00A55067" w:rsidRPr="00DC6811">
        <w:rPr>
          <w:lang w:eastAsia="en-US"/>
        </w:rPr>
        <w:t> </w:t>
      </w:r>
      <w:r w:rsidRPr="00DC6811">
        <w:rPr>
          <w:lang w:eastAsia="en-US"/>
        </w:rPr>
        <w:t xml:space="preserve">hodin </w:t>
      </w:r>
      <w:r w:rsidR="00150D5D" w:rsidRPr="00DC6811">
        <w:rPr>
          <w:lang w:eastAsia="en-US"/>
        </w:rPr>
        <w:t xml:space="preserve">denně, 7 dní v týdnu pro </w:t>
      </w:r>
      <w:r w:rsidRPr="00DC6811">
        <w:rPr>
          <w:lang w:eastAsia="en-US"/>
        </w:rPr>
        <w:t xml:space="preserve">účely </w:t>
      </w:r>
      <w:r w:rsidR="00150D5D" w:rsidRPr="00DC6811">
        <w:rPr>
          <w:lang w:eastAsia="en-US"/>
        </w:rPr>
        <w:t xml:space="preserve">telefonické konzultace ohledně poskytování Služeb a stavu </w:t>
      </w:r>
      <w:r w:rsidR="00D136CF">
        <w:rPr>
          <w:lang w:eastAsia="en-US"/>
        </w:rPr>
        <w:t xml:space="preserve">Tunelů </w:t>
      </w:r>
      <w:r w:rsidR="00150D5D" w:rsidRPr="00DC6811">
        <w:rPr>
          <w:lang w:eastAsia="en-US"/>
        </w:rPr>
        <w:t>s</w:t>
      </w:r>
      <w:r w:rsidR="00FB4B7D">
        <w:rPr>
          <w:lang w:eastAsia="en-US"/>
        </w:rPr>
        <w:t> </w:t>
      </w:r>
      <w:r w:rsidR="00150D5D" w:rsidRPr="00DC6811">
        <w:rPr>
          <w:lang w:eastAsia="en-US"/>
        </w:rPr>
        <w:t>Objednatelem</w:t>
      </w:r>
      <w:r w:rsidR="00FB4B7D">
        <w:rPr>
          <w:lang w:eastAsia="en-US"/>
        </w:rPr>
        <w:t>.</w:t>
      </w:r>
      <w:r w:rsidR="00C432D2" w:rsidRPr="00DC6811">
        <w:rPr>
          <w:lang w:eastAsia="en-US"/>
        </w:rPr>
        <w:t>.</w:t>
      </w:r>
      <w:r w:rsidR="00150D5D" w:rsidRPr="00DC6811">
        <w:rPr>
          <w:lang w:eastAsia="en-US"/>
        </w:rPr>
        <w:t xml:space="preserve"> </w:t>
      </w:r>
      <w:r w:rsidR="0084634D" w:rsidRPr="00DC6811">
        <w:rPr>
          <w:lang w:eastAsia="en-US"/>
        </w:rPr>
        <w:t xml:space="preserve">Za nesplnění této povinnosti se považuje, pokud </w:t>
      </w:r>
      <w:r w:rsidR="00FB4B7D">
        <w:rPr>
          <w:lang w:eastAsia="en-US"/>
        </w:rPr>
        <w:t>Kontaktní</w:t>
      </w:r>
      <w:r w:rsidR="00FB4B7D" w:rsidRPr="00DC6811">
        <w:rPr>
          <w:lang w:eastAsia="en-US"/>
        </w:rPr>
        <w:t xml:space="preserve"> </w:t>
      </w:r>
      <w:r w:rsidR="0084634D" w:rsidRPr="00DC6811">
        <w:rPr>
          <w:lang w:eastAsia="en-US"/>
        </w:rPr>
        <w:t>osobu</w:t>
      </w:r>
      <w:r w:rsidR="00FB4B7D">
        <w:rPr>
          <w:lang w:eastAsia="en-US"/>
        </w:rPr>
        <w:t xml:space="preserve"> Dodavatele</w:t>
      </w:r>
      <w:r w:rsidR="0084634D" w:rsidRPr="00DC6811">
        <w:rPr>
          <w:lang w:eastAsia="en-US"/>
        </w:rPr>
        <w:t xml:space="preserve"> nelze z důvodu na straně Dodavatele telefonicky kontaktovat ve 2</w:t>
      </w:r>
      <w:r w:rsidR="007238C0" w:rsidRPr="00DC6811">
        <w:rPr>
          <w:lang w:eastAsia="en-US"/>
        </w:rPr>
        <w:t> </w:t>
      </w:r>
      <w:r w:rsidR="0084634D" w:rsidRPr="00DC6811">
        <w:rPr>
          <w:lang w:eastAsia="en-US"/>
        </w:rPr>
        <w:t>případech po sobě v rozestupu od 5 do 10 minut.</w:t>
      </w:r>
      <w:bookmarkEnd w:id="85"/>
    </w:p>
    <w:p w14:paraId="5829EFBF" w14:textId="219918D1" w:rsidR="004A64E6" w:rsidRPr="00DF08D3" w:rsidRDefault="004A64E6" w:rsidP="004A64E6">
      <w:pPr>
        <w:pStyle w:val="Styl2"/>
      </w:pPr>
      <w:r w:rsidRPr="00DF08D3">
        <w:rPr>
          <w:u w:val="single"/>
        </w:rPr>
        <w:t>Osoba zajišťující odbornou garanci na straně Objednatele</w:t>
      </w:r>
      <w:r w:rsidR="00672B08" w:rsidRPr="00DF08D3">
        <w:t>.</w:t>
      </w:r>
      <w:r w:rsidRPr="00DF08D3">
        <w:t xml:space="preserve"> Objednatel je rovněž oprávněn spolupracovat při provádění dohledu nad stavem</w:t>
      </w:r>
      <w:r w:rsidR="001F0616" w:rsidRPr="00DF08D3">
        <w:t xml:space="preserve"> plnění dle této Smlouvy s </w:t>
      </w:r>
      <w:r w:rsidRPr="00DF08D3">
        <w:t xml:space="preserve">vybranou třetí osobou pro zajištění odborné garance </w:t>
      </w:r>
      <w:r w:rsidR="001F0616" w:rsidRPr="00DF08D3">
        <w:t xml:space="preserve">realizace Smlouvy </w:t>
      </w:r>
      <w:r w:rsidRPr="00DF08D3">
        <w:t xml:space="preserve">na straně Objednatele. Dodavatel je povinen plně respektovat postavení takové třetí osoby, spolupracovat s ní a poskytnout jí </w:t>
      </w:r>
      <w:r w:rsidR="00501B06">
        <w:t xml:space="preserve">veškeré podklady, umožnit kontrolu provádění prací a plnění této Smlouvy a dále </w:t>
      </w:r>
      <w:r w:rsidRPr="00DF08D3">
        <w:t>maximální součinnost dle pokynů Objednatele</w:t>
      </w:r>
      <w:r w:rsidR="00501B06">
        <w:t xml:space="preserve"> či dle pokynů takové osoby, bude-li pro takovou činnost Objednatelem pověřena či zmocněna.</w:t>
      </w:r>
    </w:p>
    <w:p w14:paraId="4838DBAF" w14:textId="034C9FED" w:rsidR="00AD4FF5" w:rsidRPr="00DF08D3" w:rsidRDefault="00B65C26" w:rsidP="00F471A6">
      <w:pPr>
        <w:pStyle w:val="Styl10"/>
      </w:pPr>
      <w:bookmarkStart w:id="86" w:name="_Toc7168148"/>
      <w:r>
        <w:t>Kontaktní údaje</w:t>
      </w:r>
      <w:r w:rsidR="00D02243">
        <w:t xml:space="preserve"> a v</w:t>
      </w:r>
      <w:r w:rsidR="0093417C" w:rsidRPr="00DF08D3">
        <w:t>zájemná komunikace</w:t>
      </w:r>
      <w:r w:rsidR="00D02243">
        <w:t xml:space="preserve"> Stran</w:t>
      </w:r>
      <w:bookmarkEnd w:id="86"/>
    </w:p>
    <w:p w14:paraId="35FD0B32" w14:textId="44F85191" w:rsidR="00FD7CF3" w:rsidRPr="003870D6" w:rsidRDefault="00FD7CF3" w:rsidP="0077380F">
      <w:pPr>
        <w:pStyle w:val="Styl2"/>
      </w:pPr>
      <w:bookmarkStart w:id="87" w:name="_Ref20834911"/>
      <w:bookmarkStart w:id="88" w:name="_Ref467683452"/>
      <w:r w:rsidRPr="003870D6">
        <w:rPr>
          <w:rStyle w:val="normaltextrun"/>
        </w:rPr>
        <w:t>Kontaktní údaje</w:t>
      </w:r>
      <w:r w:rsidRPr="004652D0">
        <w:rPr>
          <w:rStyle w:val="normaltextrun"/>
        </w:rPr>
        <w:t xml:space="preserve"> Stran</w:t>
      </w:r>
      <w:r>
        <w:rPr>
          <w:rStyle w:val="normaltextrun"/>
        </w:rPr>
        <w:t xml:space="preserve"> </w:t>
      </w:r>
      <w:r w:rsidRPr="003870D6">
        <w:rPr>
          <w:rStyle w:val="normaltextrun"/>
        </w:rPr>
        <w:t>jsou uvedeny v </w:t>
      </w:r>
      <w:r>
        <w:rPr>
          <w:rStyle w:val="normaltextrun"/>
        </w:rPr>
        <w:t>p</w:t>
      </w:r>
      <w:r w:rsidRPr="003870D6">
        <w:rPr>
          <w:rStyle w:val="normaltextrun"/>
        </w:rPr>
        <w:t xml:space="preserve">říloze </w:t>
      </w:r>
      <w:r>
        <w:rPr>
          <w:rStyle w:val="normaltextrun"/>
        </w:rPr>
        <w:t>6</w:t>
      </w:r>
      <w:r w:rsidRPr="003870D6">
        <w:rPr>
          <w:rStyle w:val="normaltextrun"/>
        </w:rPr>
        <w:t xml:space="preserve"> této Smlouvy.</w:t>
      </w:r>
      <w:bookmarkEnd w:id="87"/>
      <w:r w:rsidRPr="003870D6">
        <w:rPr>
          <w:rStyle w:val="eop"/>
        </w:rPr>
        <w:t> </w:t>
      </w:r>
    </w:p>
    <w:p w14:paraId="112F9382" w14:textId="055E0318" w:rsidR="00D02243" w:rsidRPr="00DF08D3" w:rsidRDefault="00D02243" w:rsidP="00D02243">
      <w:pPr>
        <w:pStyle w:val="Styl2"/>
      </w:pPr>
      <w:r w:rsidRPr="00DF08D3">
        <w:rPr>
          <w:u w:val="single"/>
        </w:rPr>
        <w:t>Odpovědné osoby Stran</w:t>
      </w:r>
      <w:r w:rsidRPr="00DF08D3">
        <w:t xml:space="preserve">. Každá ze Stran </w:t>
      </w:r>
      <w:r w:rsidR="00EF0F49">
        <w:t>uvede v příloze 6</w:t>
      </w:r>
      <w:r w:rsidRPr="00DF08D3">
        <w:t xml:space="preserve"> odpovědné osoby, které budou vystupovat jako zástupci Stran (dále též „</w:t>
      </w:r>
      <w:r w:rsidRPr="00DF08D3">
        <w:rPr>
          <w:b/>
        </w:rPr>
        <w:t>Odpovědná osoba</w:t>
      </w:r>
      <w:r w:rsidRPr="00DF08D3">
        <w:t>“). Odpovědné osoby zastupují Stranu ve smluvních, obchodních a technických záležitostech souvisejících s plněním předmětu této Smlouvy, zejména podávají a přijímají informace o průběhu plnění této Smlouvy. Není-li mezi Stranami určeno jinak, jsou Odpovědné osoby ty osoby, které jsou uvedeny v záhlaví této Smlouvy jako osoby oprávněné zastupovat účastníka Smlouvy a osoby, které jsou zástupci ve věcech technických.</w:t>
      </w:r>
      <w:bookmarkEnd w:id="88"/>
    </w:p>
    <w:p w14:paraId="693A989F" w14:textId="77777777" w:rsidR="00D02243" w:rsidRPr="00DF08D3" w:rsidRDefault="00D02243" w:rsidP="00D02243">
      <w:pPr>
        <w:pStyle w:val="Styl2"/>
      </w:pPr>
      <w:r w:rsidRPr="00DF08D3">
        <w:rPr>
          <w:u w:val="single"/>
        </w:rPr>
        <w:t>Kompetence Odpovědných osob</w:t>
      </w:r>
      <w:r w:rsidRPr="00DF08D3">
        <w:t>. Strany se zavazují zajistit, že Odpovědné osoby budou oprávněny činit rozhodnutí závazná pro Strany ve vztahu ke Smlouvě v rámci své pravomoci. Odpovědné osoby, nejsou-li statutárními orgány nebo jinými osobami, jejichž pravomoc jednat vyplývá z veřejné evidence nebo rozhodnutí orgánu veřejné správy, však nejsou oprávněny provádět změny ani zrušení Smlouvy, nebude-li jim k tomu udělena plná moc.</w:t>
      </w:r>
    </w:p>
    <w:p w14:paraId="318328B6" w14:textId="0D4CAEF4" w:rsidR="00EF0F49" w:rsidRPr="003870D6" w:rsidRDefault="00D02243" w:rsidP="00EF0F49">
      <w:pPr>
        <w:pStyle w:val="Styl2"/>
      </w:pPr>
      <w:r w:rsidRPr="00DF08D3">
        <w:rPr>
          <w:u w:val="single"/>
        </w:rPr>
        <w:t>Změn</w:t>
      </w:r>
      <w:r w:rsidR="00EF0F49">
        <w:rPr>
          <w:u w:val="single"/>
        </w:rPr>
        <w:t xml:space="preserve">y kontaktních údajů </w:t>
      </w:r>
      <w:r w:rsidRPr="00DF08D3">
        <w:rPr>
          <w:u w:val="single"/>
        </w:rPr>
        <w:t>a Odpovědné osoby</w:t>
      </w:r>
      <w:r w:rsidRPr="00DF08D3">
        <w:t xml:space="preserve">. </w:t>
      </w:r>
      <w:r w:rsidR="00EF0F49" w:rsidRPr="003870D6">
        <w:t xml:space="preserve">Každá Strana </w:t>
      </w:r>
      <w:r w:rsidR="00EF0F49">
        <w:rPr>
          <w:rStyle w:val="normaltextrun"/>
        </w:rPr>
        <w:t xml:space="preserve">oprávněna provést </w:t>
      </w:r>
      <w:r w:rsidR="00EF0F49" w:rsidRPr="003870D6">
        <w:t xml:space="preserve">jakékoliv změny kontaktních údajů </w:t>
      </w:r>
      <w:r w:rsidR="00EF0F49">
        <w:rPr>
          <w:rStyle w:val="normaltextrun"/>
        </w:rPr>
        <w:t xml:space="preserve">a/nebo Odpovědných osob </w:t>
      </w:r>
      <w:r w:rsidR="00EF0F49" w:rsidRPr="003870D6">
        <w:t xml:space="preserve">uvedených v </w:t>
      </w:r>
      <w:r w:rsidR="00EF0F49">
        <w:t>p</w:t>
      </w:r>
      <w:r w:rsidR="00EF0F49" w:rsidRPr="003870D6">
        <w:t xml:space="preserve">říloze </w:t>
      </w:r>
      <w:r w:rsidR="00EF0F49">
        <w:t>6</w:t>
      </w:r>
      <w:r w:rsidR="00EF0F49" w:rsidRPr="003870D6">
        <w:t xml:space="preserve"> této Smlouvy formou doporučeného dopisu, podepsaného svým statutárním orgánem, resp. jeho členem, a zaslaného na adresu uvedenou v </w:t>
      </w:r>
      <w:r w:rsidR="00EF0F49">
        <w:t>p</w:t>
      </w:r>
      <w:r w:rsidR="00EF0F49" w:rsidRPr="003870D6">
        <w:t xml:space="preserve">říloze </w:t>
      </w:r>
      <w:r w:rsidR="00EF0F49">
        <w:t xml:space="preserve">6 </w:t>
      </w:r>
      <w:r w:rsidR="00EF0F49" w:rsidRPr="003870D6">
        <w:t xml:space="preserve">této Smlouvy (ve znění případných pozdějších řádných změn). Řádným doručením </w:t>
      </w:r>
      <w:r w:rsidR="00EF0F49">
        <w:t>takového</w:t>
      </w:r>
      <w:r w:rsidR="00EF0F49" w:rsidRPr="003870D6">
        <w:t xml:space="preserve"> oznámení dojde ke změně </w:t>
      </w:r>
      <w:r w:rsidR="00EF0F49">
        <w:t>kontaktních údajů</w:t>
      </w:r>
      <w:r w:rsidR="00EF0F49" w:rsidRPr="003870D6">
        <w:t xml:space="preserve"> bez nutnosti uzavření dodatku k této Smlouvě. </w:t>
      </w:r>
    </w:p>
    <w:p w14:paraId="7C053EEA" w14:textId="15309C23" w:rsidR="001F0616" w:rsidRPr="00DF08D3" w:rsidRDefault="001F0616" w:rsidP="001F0616">
      <w:pPr>
        <w:pStyle w:val="Styl2"/>
      </w:pPr>
      <w:r w:rsidRPr="00DF08D3">
        <w:rPr>
          <w:u w:val="single"/>
        </w:rPr>
        <w:t>Podmínky komunikace</w:t>
      </w:r>
      <w:r w:rsidR="00672B08" w:rsidRPr="00DF08D3">
        <w:t>.</w:t>
      </w:r>
      <w:r w:rsidRPr="00DF08D3">
        <w:t xml:space="preserve"> Není-li v této Smlouvě stanoven jiný zvláštní způsob komunikace, jakákoliv komunikace na základě této Sm</w:t>
      </w:r>
      <w:r w:rsidR="007A0708" w:rsidRPr="00DF08D3">
        <w:t>louvy bude probíhat v souladu s </w:t>
      </w:r>
      <w:r w:rsidRPr="00DF08D3">
        <w:t xml:space="preserve">tímto článkem Smlouvy. Kromě jiných způsobů komunikace dohodnutých mezi </w:t>
      </w:r>
      <w:r w:rsidR="00F444AB">
        <w:t>S</w:t>
      </w:r>
      <w:r w:rsidRPr="00DF08D3">
        <w:t xml:space="preserve">tranami se za účinné považují osobní doručování, doručování doporučenou poštou, kurýrní službou či elektronickou poštou, a to na adresy </w:t>
      </w:r>
      <w:r w:rsidR="009C00B0" w:rsidRPr="00DF08D3">
        <w:t>S</w:t>
      </w:r>
      <w:r w:rsidRPr="00DF08D3">
        <w:t>tran uvedené v </w:t>
      </w:r>
      <w:r w:rsidR="006328FB">
        <w:t>příloze 6 této Smlouvy</w:t>
      </w:r>
      <w:r w:rsidR="00263B82" w:rsidRPr="00DF08D3">
        <w:t>.</w:t>
      </w:r>
      <w:r w:rsidR="005C1207">
        <w:t xml:space="preserve"> </w:t>
      </w:r>
      <w:r w:rsidR="007C5A6E">
        <w:t>Pro vyloučení pochybností Smluvní strany uvádějí, že toto ustanovení se nevztahuje na změny Smlouvy.</w:t>
      </w:r>
    </w:p>
    <w:p w14:paraId="704B9034" w14:textId="43FE4142" w:rsidR="001F0616" w:rsidRPr="00DF08D3" w:rsidRDefault="001F0616" w:rsidP="001F0616">
      <w:pPr>
        <w:pStyle w:val="Styl2"/>
      </w:pPr>
      <w:r w:rsidRPr="00DF08D3">
        <w:rPr>
          <w:u w:val="single"/>
        </w:rPr>
        <w:t>Okamžik doručení</w:t>
      </w:r>
      <w:r w:rsidR="00672B08" w:rsidRPr="00DF08D3">
        <w:t>.</w:t>
      </w:r>
      <w:r w:rsidRPr="00DF08D3">
        <w:t xml:space="preserve"> Zpráva adresovaná prostřednictvím elektronické pošty na elektronickou adresu </w:t>
      </w:r>
      <w:r w:rsidR="006328FB">
        <w:t xml:space="preserve">v příloze 6 </w:t>
      </w:r>
      <w:r w:rsidRPr="00DF08D3">
        <w:t xml:space="preserve">éto Smlouvy se považuje za doručenou v okamžiku, kdy </w:t>
      </w:r>
      <w:r w:rsidR="005C1207">
        <w:t xml:space="preserve">se </w:t>
      </w:r>
      <w:r w:rsidRPr="00DF08D3">
        <w:t xml:space="preserve">zpráva prostřednictvím elektronické pošty </w:t>
      </w:r>
      <w:r w:rsidR="005C1207" w:rsidRPr="00C333B6">
        <w:t>dostala do dispozice adresáta.</w:t>
      </w:r>
    </w:p>
    <w:p w14:paraId="0585ED67" w14:textId="6B8CF1B8" w:rsidR="00AD4FF5" w:rsidRPr="00DF08D3" w:rsidRDefault="00AD4FF5" w:rsidP="00B5705C">
      <w:pPr>
        <w:pStyle w:val="Styl10"/>
      </w:pPr>
      <w:bookmarkStart w:id="89" w:name="_Toc7168149"/>
      <w:r w:rsidRPr="00DF08D3">
        <w:t>Ochrana Důvěrných informací</w:t>
      </w:r>
      <w:bookmarkEnd w:id="89"/>
    </w:p>
    <w:p w14:paraId="2B73C7C7" w14:textId="580DCD2D" w:rsidR="00AD4FF5" w:rsidRPr="00DF08D3" w:rsidRDefault="006C1F08" w:rsidP="006C1F08">
      <w:pPr>
        <w:pStyle w:val="Styl2"/>
      </w:pPr>
      <w:bookmarkStart w:id="90" w:name="_Ref476132928"/>
      <w:r w:rsidRPr="00DF08D3">
        <w:rPr>
          <w:u w:val="single"/>
        </w:rPr>
        <w:t>Pozitivní vymezení Důvěrných informací</w:t>
      </w:r>
      <w:r w:rsidR="00672B08" w:rsidRPr="00DF08D3">
        <w:t>.</w:t>
      </w:r>
      <w:r w:rsidRPr="00DF08D3">
        <w:t xml:space="preserve"> </w:t>
      </w:r>
      <w:r w:rsidR="00AD4FF5" w:rsidRPr="00DF08D3">
        <w:t>Veškeré skutečnosti obchodního, know-how, technického, průmyslového, projektového, produkčního, distribučního, investičního, finančního, účetního, daňového, právního, smluvního, administrativního, marketingového, pracovně-právního, manažerského nebo strategického charakteru související s Objednatelem, které nejsou běžně dostupné v obchodních kruzích a se kterými se Dodavatel (dále též v této souvislosti „</w:t>
      </w:r>
      <w:r w:rsidR="00AD4FF5" w:rsidRPr="00DF08D3">
        <w:rPr>
          <w:b/>
        </w:rPr>
        <w:t>Příjemce informace</w:t>
      </w:r>
      <w:r w:rsidR="00AD4FF5" w:rsidRPr="00DF08D3">
        <w:t>“) seznámí při sjednávání této Smlouvy nebo při realizaci předmětu té</w:t>
      </w:r>
      <w:r w:rsidR="00CF24E6" w:rsidRPr="00DF08D3">
        <w:t>to Smlouvy nebo v souvislosti s </w:t>
      </w:r>
      <w:r w:rsidR="00AD4FF5" w:rsidRPr="00DF08D3">
        <w:t>touto Smlouvou, se považují za důvěrné informace, bez ohledu na to, zda tyto skutečnosti tvoří předmět obchodního tajemství</w:t>
      </w:r>
      <w:r w:rsidR="000F6194">
        <w:t xml:space="preserve"> a bez ohledu na to, zda jsou jako </w:t>
      </w:r>
      <w:r w:rsidR="00E628C4">
        <w:t>D</w:t>
      </w:r>
      <w:r w:rsidR="000F6194">
        <w:t>ůvěrné informace výslovně označen</w:t>
      </w:r>
      <w:r w:rsidR="00D3269D">
        <w:t>y</w:t>
      </w:r>
      <w:r w:rsidR="000F6194">
        <w:t xml:space="preserve"> a bez ohledu na formu jejich zpřístupnění Dodavateli či jeho smluvním partnerům</w:t>
      </w:r>
      <w:r w:rsidR="00AD4FF5" w:rsidRPr="00DF08D3">
        <w:t xml:space="preserve"> (dále jen „</w:t>
      </w:r>
      <w:r w:rsidR="00AD4FF5" w:rsidRPr="00DF08D3">
        <w:rPr>
          <w:b/>
        </w:rPr>
        <w:t>Důvěrné informace</w:t>
      </w:r>
      <w:r w:rsidR="00AD4FF5" w:rsidRPr="00DF08D3">
        <w:t>“).</w:t>
      </w:r>
      <w:bookmarkEnd w:id="90"/>
    </w:p>
    <w:p w14:paraId="5DADBEE3" w14:textId="53D04C55" w:rsidR="00AD4FF5" w:rsidRPr="00DF08D3" w:rsidRDefault="002734D4" w:rsidP="006C1F08">
      <w:pPr>
        <w:pStyle w:val="Styl2"/>
      </w:pPr>
      <w:r w:rsidRPr="00DF08D3">
        <w:rPr>
          <w:u w:val="single"/>
        </w:rPr>
        <w:t>Demonstrativní výčet Důvěrných informací</w:t>
      </w:r>
      <w:r w:rsidR="00672B08" w:rsidRPr="00DF08D3">
        <w:t>.</w:t>
      </w:r>
      <w:r w:rsidRPr="00DF08D3">
        <w:t xml:space="preserve"> </w:t>
      </w:r>
      <w:r w:rsidR="00AD4FF5" w:rsidRPr="00DF08D3">
        <w:t xml:space="preserve">Za Důvěrné informace dle předchozího odstavce </w:t>
      </w:r>
      <w:r w:rsidR="00933F5B" w:rsidRPr="00DF08D3">
        <w:t>S</w:t>
      </w:r>
      <w:r w:rsidR="00AD4FF5" w:rsidRPr="00DF08D3">
        <w:t>trany považují zejména informace týkající se</w:t>
      </w:r>
      <w:r w:rsidR="006C1F08" w:rsidRPr="00DF08D3">
        <w:t xml:space="preserve"> správy, provozování či údržby </w:t>
      </w:r>
      <w:r w:rsidR="00D136CF">
        <w:t>Tunelů</w:t>
      </w:r>
      <w:r w:rsidR="00D136CF" w:rsidRPr="00DF08D3">
        <w:t xml:space="preserve"> </w:t>
      </w:r>
      <w:r w:rsidR="00AD4FF5" w:rsidRPr="00DF08D3">
        <w:t>nebo informace z databází, souborů nebo nosičů údajů obsahujících jakékoliv údaje z činnosti Objednatele a organizací, pro které vykonává Objednatel činnost nebo se kterými Objednatel spolupracuje.</w:t>
      </w:r>
    </w:p>
    <w:p w14:paraId="077AF6B7" w14:textId="24B849C9" w:rsidR="00AD4FF5" w:rsidRPr="00DF08D3" w:rsidRDefault="002734D4" w:rsidP="006C1F08">
      <w:pPr>
        <w:pStyle w:val="Styl2"/>
      </w:pPr>
      <w:r w:rsidRPr="00DF08D3">
        <w:rPr>
          <w:u w:val="single"/>
        </w:rPr>
        <w:t>Negativní vymezení Důvěrných informací</w:t>
      </w:r>
      <w:r w:rsidR="00672B08" w:rsidRPr="00DF08D3">
        <w:t>.</w:t>
      </w:r>
      <w:r w:rsidRPr="00DF08D3">
        <w:t xml:space="preserve"> </w:t>
      </w:r>
      <w:r w:rsidR="00AD4FF5" w:rsidRPr="00DF08D3">
        <w:t>Za Důvěrné informace se nepovažují informace:</w:t>
      </w:r>
    </w:p>
    <w:p w14:paraId="1E7C7232" w14:textId="3CE78688" w:rsidR="00AD4FF5" w:rsidRPr="00DF08D3" w:rsidRDefault="00AD4FF5" w:rsidP="00B94C48">
      <w:pPr>
        <w:pStyle w:val="Styl3"/>
      </w:pPr>
      <w:r w:rsidRPr="00DF08D3">
        <w:t>jež byly nade všechny pochybnosti Příjemci informace známé ještě před jejich zpřístupněním Příjemci informace účastníkem této Smlouvy, kterého se Důvěrná informace týká;</w:t>
      </w:r>
    </w:p>
    <w:p w14:paraId="5107D893" w14:textId="2D4AF487" w:rsidR="00AD4FF5" w:rsidRPr="00DF08D3" w:rsidRDefault="00AD4FF5" w:rsidP="00B94C48">
      <w:pPr>
        <w:pStyle w:val="Styl3"/>
      </w:pPr>
      <w:r w:rsidRPr="00DF08D3">
        <w:t xml:space="preserve">jež byly </w:t>
      </w:r>
      <w:r w:rsidR="00C00FE5">
        <w:t xml:space="preserve">nebo jsou </w:t>
      </w:r>
      <w:r w:rsidRPr="00DF08D3">
        <w:t>nade všechny pochybnosti veřejně známé před tím, než byly poskytnuty Příjemci infor</w:t>
      </w:r>
      <w:r w:rsidR="00CF24E6" w:rsidRPr="00DF08D3">
        <w:t>mace v souladu s touto Smlouvou</w:t>
      </w:r>
      <w:r w:rsidR="00C00FE5">
        <w:t xml:space="preserve"> a Příjemce uveřejnění takové informace nezpůsobil či jakkoliv by</w:t>
      </w:r>
      <w:r w:rsidR="008A48B5">
        <w:t>ť</w:t>
      </w:r>
      <w:r w:rsidR="00C00FE5">
        <w:t xml:space="preserve"> i nepřímo nezapříčinil</w:t>
      </w:r>
      <w:r w:rsidR="00CF24E6" w:rsidRPr="00DF08D3">
        <w:t>;</w:t>
      </w:r>
    </w:p>
    <w:p w14:paraId="4B0BA5A7" w14:textId="4A61EF3B" w:rsidR="00CF24E6" w:rsidRPr="00DF08D3" w:rsidRDefault="00CF24E6" w:rsidP="00B94C48">
      <w:pPr>
        <w:pStyle w:val="Styl3"/>
      </w:pPr>
      <w:r w:rsidRPr="00DF08D3">
        <w:t>jež zveřejnil Objednatel nebo organizace, pro kterou vykonává Objednatel činnost;</w:t>
      </w:r>
    </w:p>
    <w:p w14:paraId="35C87132" w14:textId="299A8938" w:rsidR="00AD4FF5" w:rsidRPr="00DF08D3" w:rsidRDefault="00AD4FF5" w:rsidP="00B94C48">
      <w:pPr>
        <w:pStyle w:val="Styl3"/>
      </w:pPr>
      <w:r w:rsidRPr="00DF08D3">
        <w:t xml:space="preserve">které byly označeny </w:t>
      </w:r>
      <w:r w:rsidR="00C00FE5">
        <w:t>výslovně oprávněnou osobou na straně Objednatele</w:t>
      </w:r>
      <w:r w:rsidRPr="00DF08D3">
        <w:t xml:space="preserve"> jako nedůvěrné;</w:t>
      </w:r>
    </w:p>
    <w:p w14:paraId="7B3D69CF" w14:textId="0D2FE527" w:rsidR="00AD4FF5" w:rsidRPr="00DF08D3" w:rsidRDefault="006C03CD" w:rsidP="00B94C48">
      <w:pPr>
        <w:pStyle w:val="Styl3"/>
      </w:pPr>
      <w:r>
        <w:t xml:space="preserve">které </w:t>
      </w:r>
      <w:r w:rsidR="00AD4FF5" w:rsidRPr="00DF08D3">
        <w:t xml:space="preserve">jsou výsledkem postupu, při kterém k nim Příjemce informace dospěje nezávisle na druhé </w:t>
      </w:r>
      <w:r w:rsidR="00933F5B" w:rsidRPr="00DF08D3">
        <w:t>S</w:t>
      </w:r>
      <w:r w:rsidR="00AD4FF5" w:rsidRPr="00DF08D3">
        <w:t xml:space="preserve">traně, a tuto skutečnost Příjemce informace </w:t>
      </w:r>
      <w:r w:rsidR="00C00FE5">
        <w:t>prokáže.</w:t>
      </w:r>
    </w:p>
    <w:p w14:paraId="71781B7A" w14:textId="0176BD8C" w:rsidR="00AD4FF5" w:rsidRPr="00DF08D3" w:rsidRDefault="002734D4" w:rsidP="002734D4">
      <w:pPr>
        <w:pStyle w:val="Styl2"/>
      </w:pPr>
      <w:r w:rsidRPr="00DF08D3">
        <w:rPr>
          <w:u w:val="single"/>
        </w:rPr>
        <w:t>Prevenční povinnost Příjemce informace</w:t>
      </w:r>
      <w:r w:rsidR="00672B08" w:rsidRPr="00DF08D3">
        <w:t>.</w:t>
      </w:r>
      <w:r w:rsidRPr="00DF08D3">
        <w:t xml:space="preserve"> </w:t>
      </w:r>
      <w:r w:rsidR="00AD4FF5" w:rsidRPr="00DF08D3">
        <w:t>Příjemce informace je povinen s Důvěrnými informacemi nakládat tak, aby nedošlo k jejich úniku či zneužití. Příjemce informace vyvine největší možné úsilí, jaké po něm lze rozumně požadovat, k zachování důvěrnosti Důvěrných informací a ochraně Důvěrných informaci proti jakémukoli zpřístupnění třetí osobě, jež by bylo v rozporu s touto Smlouvou. Příjemce informace se zavazuje zabezpečit, aby všechny osoby, prostřednictvím kterých plní závazky z této Smlouvy, byly k ochraně Důvěrných informací zavázány vůči němu přiměřeně k tomu, jako je on sám zavázán vůči Objednateli</w:t>
      </w:r>
      <w:r w:rsidR="00C00FE5">
        <w:t xml:space="preserve"> a splnění této povinnosti je na žádost Objednatele povinen prokázat.</w:t>
      </w:r>
    </w:p>
    <w:p w14:paraId="7EC6EB53" w14:textId="1298E279" w:rsidR="00AD4FF5" w:rsidRPr="00DF08D3" w:rsidRDefault="002734D4" w:rsidP="002734D4">
      <w:pPr>
        <w:pStyle w:val="Styl2"/>
      </w:pPr>
      <w:r w:rsidRPr="00DF08D3">
        <w:rPr>
          <w:u w:val="single"/>
        </w:rPr>
        <w:t>Povinnosti Příjemce informace pro nakládání s Důvěrnými informacemi</w:t>
      </w:r>
      <w:r w:rsidR="00672B08" w:rsidRPr="00DF08D3">
        <w:t>.</w:t>
      </w:r>
      <w:r w:rsidRPr="00DF08D3">
        <w:t xml:space="preserve"> </w:t>
      </w:r>
      <w:r w:rsidR="00AD4FF5" w:rsidRPr="00DF08D3">
        <w:t>Příjemce informace se zavazuje, že:</w:t>
      </w:r>
    </w:p>
    <w:p w14:paraId="7480498F" w14:textId="576B44AD" w:rsidR="00AD4FF5" w:rsidRPr="00DF08D3" w:rsidRDefault="00AD4FF5" w:rsidP="00B94C48">
      <w:pPr>
        <w:pStyle w:val="Styl3"/>
      </w:pPr>
      <w:r w:rsidRPr="00DF08D3">
        <w:t xml:space="preserve">použije všechny Důvěrné informace výhradně pro účely předpokládané touto </w:t>
      </w:r>
      <w:r w:rsidR="0033534C" w:rsidRPr="00DF08D3">
        <w:t>Smlouvou,</w:t>
      </w:r>
      <w:r w:rsidRPr="00DF08D3">
        <w:t xml:space="preserve"> a nikoliv pro účely jiné;</w:t>
      </w:r>
    </w:p>
    <w:p w14:paraId="371421AC" w14:textId="1BFBE0DC" w:rsidR="00AD4FF5" w:rsidRPr="00DF08D3" w:rsidRDefault="00AD4FF5" w:rsidP="00B94C48">
      <w:pPr>
        <w:pStyle w:val="Styl3"/>
      </w:pPr>
      <w:r w:rsidRPr="00DF08D3">
        <w:t xml:space="preserve">Důvěrné informace jiným subjektům nesdělí, nezpřístupní, ani nevyužije pro sebe nebo pro jinou osobu, není-li takové nakládání realizací práv a povinností dle této Smlouvy (například zpřístupnění Důvěrných informací v nezbytném rozsahu svým zaměstnancům nebo </w:t>
      </w:r>
      <w:r w:rsidR="0087431E">
        <w:t>pod</w:t>
      </w:r>
      <w:r w:rsidRPr="00DF08D3">
        <w:t xml:space="preserve">dodavatelům, kteří jsou pověřeni </w:t>
      </w:r>
      <w:bookmarkStart w:id="91" w:name="page32"/>
      <w:bookmarkEnd w:id="91"/>
      <w:r w:rsidRPr="00DF08D3">
        <w:t>plněním této Smlouvy a za tímto účelem jsou oprávněni se s těmito informacemi v nezbytném rozsahu seznámit);</w:t>
      </w:r>
    </w:p>
    <w:p w14:paraId="6F42BCDB" w14:textId="136D0480" w:rsidR="00AD4FF5" w:rsidRPr="00DF08D3" w:rsidRDefault="00AD4FF5" w:rsidP="00B94C48">
      <w:pPr>
        <w:pStyle w:val="Styl3"/>
      </w:pPr>
      <w:r w:rsidRPr="00DF08D3">
        <w:t xml:space="preserve">nepoužije žádnou Důvěrnou informaci pro vlastní </w:t>
      </w:r>
      <w:r w:rsidR="002734D4" w:rsidRPr="00DF08D3">
        <w:t xml:space="preserve">ekonomický </w:t>
      </w:r>
      <w:r w:rsidRPr="00DF08D3">
        <w:t>či jiný prospěch nebo pro jakýkoli prospěch jakékoli třetí osoby s výjimkou použití Důvěrných informací pro realizaci účelu této Smlouvy.</w:t>
      </w:r>
    </w:p>
    <w:p w14:paraId="287FFC32" w14:textId="2BB54CD9" w:rsidR="00AD4FF5" w:rsidRPr="00DF08D3" w:rsidRDefault="002734D4" w:rsidP="002734D4">
      <w:pPr>
        <w:pStyle w:val="Styl2"/>
      </w:pPr>
      <w:r w:rsidRPr="00DF08D3">
        <w:rPr>
          <w:u w:val="single"/>
        </w:rPr>
        <w:t>Vynětí z povinnosti ochrany</w:t>
      </w:r>
      <w:r w:rsidR="00672B08" w:rsidRPr="00DF08D3">
        <w:t>.</w:t>
      </w:r>
      <w:r w:rsidRPr="00DF08D3">
        <w:t xml:space="preserve"> </w:t>
      </w:r>
      <w:r w:rsidR="00AD4FF5" w:rsidRPr="00DF08D3">
        <w:t>Povinnost plnit ustanovení tohoto článku Smlouvy se nevztahuje na jinak Důvěrné informace, které:</w:t>
      </w:r>
    </w:p>
    <w:p w14:paraId="437A1280" w14:textId="04814B2B" w:rsidR="00AD4FF5" w:rsidRPr="00DF08D3" w:rsidRDefault="00AD4FF5" w:rsidP="00B94C48">
      <w:pPr>
        <w:pStyle w:val="Styl3"/>
      </w:pPr>
      <w:r w:rsidRPr="00DF08D3">
        <w:t xml:space="preserve">byly písemným souhlasem obou </w:t>
      </w:r>
      <w:r w:rsidR="00933F5B" w:rsidRPr="00DF08D3">
        <w:t>S</w:t>
      </w:r>
      <w:r w:rsidRPr="00DF08D3">
        <w:t>tran zproštěny těchto omezení;</w:t>
      </w:r>
    </w:p>
    <w:p w14:paraId="6F2D6764" w14:textId="28C06866" w:rsidR="001A3525" w:rsidRPr="00DF08D3" w:rsidRDefault="001A3525" w:rsidP="00B94C48">
      <w:pPr>
        <w:pStyle w:val="Styl3"/>
      </w:pPr>
      <w:r w:rsidRPr="00DF08D3">
        <w:t>dodatečně se staly bez porušení povinnosti Povinné strany informací, kterou nelze nadále považovat za Důvěrnou informaci;</w:t>
      </w:r>
    </w:p>
    <w:p w14:paraId="411FCD7B" w14:textId="0072A0B9" w:rsidR="00AD4FF5" w:rsidRPr="00DF08D3" w:rsidRDefault="00AD4FF5" w:rsidP="00B94C48">
      <w:pPr>
        <w:pStyle w:val="Styl3"/>
      </w:pPr>
      <w:r w:rsidRPr="00DF08D3">
        <w:t>jsou vyžádány soudem, státním zastupitelstvím nebo jiným orgánem veřejné moci na základě zákona, popřípadě je jejich uveřejnění stanoveno zákonem</w:t>
      </w:r>
      <w:r w:rsidR="000B7745">
        <w:t xml:space="preserve"> (</w:t>
      </w:r>
      <w:r w:rsidR="00C00FE5">
        <w:t>o</w:t>
      </w:r>
      <w:r w:rsidR="000B7745">
        <w:t> </w:t>
      </w:r>
      <w:r w:rsidR="00C00FE5">
        <w:t xml:space="preserve">takovém vyžádání, včetně jeho obsahu a důvodu, je Dodavatel povinen Objednatele před sdělením </w:t>
      </w:r>
      <w:r w:rsidR="00CD4915">
        <w:t xml:space="preserve">Důvěrné </w:t>
      </w:r>
      <w:r w:rsidR="00C00FE5">
        <w:t>informace bezodkladně písemně informovat</w:t>
      </w:r>
      <w:r w:rsidR="000B7745">
        <w:t>)</w:t>
      </w:r>
      <w:r w:rsidR="00C00FE5">
        <w:t>;</w:t>
      </w:r>
    </w:p>
    <w:p w14:paraId="794C379E" w14:textId="3AAF3D88" w:rsidR="00C00FE5" w:rsidRPr="00DF08D3" w:rsidRDefault="00AD4FF5" w:rsidP="00B94C48">
      <w:pPr>
        <w:pStyle w:val="Styl3"/>
        <w:numPr>
          <w:ilvl w:val="0"/>
          <w:numId w:val="0"/>
        </w:numPr>
        <w:ind w:left="1560"/>
      </w:pPr>
      <w:r w:rsidRPr="00DF08D3">
        <w:t xml:space="preserve">Příjemce informace sdělí osobě </w:t>
      </w:r>
      <w:r w:rsidR="002734D4" w:rsidRPr="00DF08D3">
        <w:t xml:space="preserve">či organizaci </w:t>
      </w:r>
      <w:r w:rsidRPr="00DF08D3">
        <w:t>vázané zákonnou povinností</w:t>
      </w:r>
      <w:r w:rsidR="002734D4" w:rsidRPr="00DF08D3">
        <w:t xml:space="preserve"> mlčenlivosti (např. advokátovi, </w:t>
      </w:r>
      <w:r w:rsidRPr="00DF08D3">
        <w:t>daňovému poradci</w:t>
      </w:r>
      <w:r w:rsidR="002734D4" w:rsidRPr="00DF08D3">
        <w:t>, soudu</w:t>
      </w:r>
      <w:r w:rsidRPr="00DF08D3">
        <w:t>) za účelem uplatňování svých práv.</w:t>
      </w:r>
    </w:p>
    <w:p w14:paraId="2D691F2A" w14:textId="0BFD6C31" w:rsidR="00AD4FF5" w:rsidRPr="00DF08D3" w:rsidRDefault="002734D4" w:rsidP="00AD4FF5">
      <w:pPr>
        <w:pStyle w:val="Styl2"/>
      </w:pPr>
      <w:r w:rsidRPr="00DF08D3">
        <w:rPr>
          <w:u w:val="single"/>
        </w:rPr>
        <w:t>Trvání ochrany Důvěrných informací</w:t>
      </w:r>
      <w:r w:rsidR="00672B08" w:rsidRPr="00DF08D3">
        <w:t>.</w:t>
      </w:r>
      <w:r w:rsidRPr="00DF08D3">
        <w:t xml:space="preserve"> </w:t>
      </w:r>
      <w:r w:rsidR="00AD4FF5" w:rsidRPr="00DF08D3">
        <w:t>Povinnosti týkající se Důvěrných informací trvají bez ohledu na ukončení platnosti této Smlouvy.</w:t>
      </w:r>
    </w:p>
    <w:p w14:paraId="298B3FD0" w14:textId="0AE19CB3" w:rsidR="00AD4FF5" w:rsidRPr="00DF08D3" w:rsidRDefault="00FC55D0" w:rsidP="00FC55D0">
      <w:pPr>
        <w:pStyle w:val="Styl10"/>
      </w:pPr>
      <w:bookmarkStart w:id="92" w:name="_Toc7168150"/>
      <w:r w:rsidRPr="00DF08D3">
        <w:t>Právní o</w:t>
      </w:r>
      <w:r w:rsidR="00AD4FF5" w:rsidRPr="00DF08D3">
        <w:t>dpovědnost</w:t>
      </w:r>
      <w:bookmarkEnd w:id="92"/>
    </w:p>
    <w:p w14:paraId="119FD3A6" w14:textId="0213E9E0" w:rsidR="00FC55D0" w:rsidRPr="00DF08D3" w:rsidRDefault="00FC55D0" w:rsidP="00FC55D0">
      <w:pPr>
        <w:pStyle w:val="Styl2"/>
      </w:pPr>
      <w:r w:rsidRPr="00DF08D3">
        <w:rPr>
          <w:u w:val="single"/>
        </w:rPr>
        <w:t>Obecné ustanovení o odpovědnosti</w:t>
      </w:r>
      <w:r w:rsidR="00672B08" w:rsidRPr="00DF08D3">
        <w:t>.</w:t>
      </w:r>
      <w:r w:rsidRPr="00DF08D3">
        <w:t xml:space="preserve"> </w:t>
      </w:r>
      <w:r w:rsidR="00AD4FF5" w:rsidRPr="00DF08D3">
        <w:t xml:space="preserve">Každá ze </w:t>
      </w:r>
      <w:r w:rsidR="00933F5B" w:rsidRPr="00DF08D3">
        <w:t>S</w:t>
      </w:r>
      <w:r w:rsidR="00AD4FF5" w:rsidRPr="00DF08D3">
        <w:t>tran nese odpovědnost za prodlení, za vady a způsobenou škodu plynoucí z</w:t>
      </w:r>
      <w:r w:rsidRPr="00DF08D3">
        <w:t xml:space="preserve"> porušení povinnosti vyplývající z této Smlouvy. Tím není dotčena odpovědnost </w:t>
      </w:r>
      <w:r w:rsidR="00933F5B" w:rsidRPr="00DF08D3">
        <w:t>S</w:t>
      </w:r>
      <w:r w:rsidRPr="00DF08D3">
        <w:t xml:space="preserve">trany v ostatních případech, ve kterých právní řád s určitou právní skutečností odpovědnost této </w:t>
      </w:r>
      <w:r w:rsidR="00933F5B" w:rsidRPr="00DF08D3">
        <w:t>S</w:t>
      </w:r>
      <w:r w:rsidRPr="00DF08D3">
        <w:t>trany spojuje.</w:t>
      </w:r>
    </w:p>
    <w:p w14:paraId="0B042E36" w14:textId="4AE8720B" w:rsidR="00DF29F9" w:rsidRPr="00DF08D3" w:rsidRDefault="00FC55D0" w:rsidP="00FC55D0">
      <w:pPr>
        <w:pStyle w:val="Styl2"/>
      </w:pPr>
      <w:r w:rsidRPr="00DF08D3">
        <w:rPr>
          <w:u w:val="single"/>
        </w:rPr>
        <w:t>Prevenční povinnost</w:t>
      </w:r>
      <w:r w:rsidR="00672B08" w:rsidRPr="00DF08D3">
        <w:t>.</w:t>
      </w:r>
      <w:r w:rsidRPr="00DF08D3">
        <w:t xml:space="preserve"> </w:t>
      </w:r>
      <w:r w:rsidR="00AD4FF5" w:rsidRPr="00DF08D3">
        <w:t xml:space="preserve">Obě strany se zavazují k vyvinutí maximálního úsilí k předcházení škodám a k minimalizaci vzniklých škod. Každá ze </w:t>
      </w:r>
      <w:r w:rsidR="00933F5B" w:rsidRPr="00DF08D3">
        <w:t>S</w:t>
      </w:r>
      <w:r w:rsidR="00AD4FF5" w:rsidRPr="00DF08D3">
        <w:t xml:space="preserve">tran se zavazuje upozornit vždy druhou </w:t>
      </w:r>
      <w:r w:rsidR="00933F5B" w:rsidRPr="00DF08D3">
        <w:t>S</w:t>
      </w:r>
      <w:r w:rsidR="00AD4FF5" w:rsidRPr="00DF08D3">
        <w:t>tranu bez zbytečného odkladu na vzniklé okolnosti bránící řádnému plnění této Smlouvy a zavazují se k maximálnímu úsilí k jejich odvrácení a překonání.</w:t>
      </w:r>
    </w:p>
    <w:p w14:paraId="71595062" w14:textId="77777777" w:rsidR="00AA5BC6" w:rsidRDefault="00AA5BC6" w:rsidP="0036245B">
      <w:pPr>
        <w:pStyle w:val="Styl2"/>
      </w:pPr>
      <w:bookmarkStart w:id="93" w:name="_Ref54875016"/>
      <w:r>
        <w:rPr>
          <w:u w:val="single"/>
        </w:rPr>
        <w:t>Vyšší moc</w:t>
      </w:r>
      <w:r w:rsidRPr="00DF08D3">
        <w:t>.</w:t>
      </w:r>
      <w:bookmarkEnd w:id="93"/>
      <w:r w:rsidRPr="00DF08D3">
        <w:t xml:space="preserve"> </w:t>
      </w:r>
    </w:p>
    <w:p w14:paraId="75DF2B05" w14:textId="43B77D93" w:rsidR="0036245B" w:rsidRDefault="0036245B" w:rsidP="004652D0">
      <w:pPr>
        <w:pStyle w:val="Styl3"/>
      </w:pPr>
      <w:r>
        <w:t>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D8248B2" w14:textId="77777777" w:rsidR="0036245B" w:rsidRDefault="0036245B" w:rsidP="004652D0">
      <w:pPr>
        <w:pStyle w:val="i"/>
        <w:numPr>
          <w:ilvl w:val="0"/>
          <w:numId w:val="80"/>
        </w:numPr>
        <w:ind w:left="2268" w:hanging="567"/>
      </w:pPr>
      <w:r>
        <w:t>živelné události – zemětřesení, záplavy, vichřice atd.;</w:t>
      </w:r>
    </w:p>
    <w:p w14:paraId="5A2B7B1A" w14:textId="77777777" w:rsidR="0036245B" w:rsidRDefault="0036245B" w:rsidP="004652D0">
      <w:pPr>
        <w:pStyle w:val="i"/>
        <w:ind w:left="2268" w:hanging="567"/>
      </w:pP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1E7540" w14:textId="0D4B368B" w:rsidR="0036245B" w:rsidRDefault="0036245B" w:rsidP="006876E3">
      <w:pPr>
        <w:pStyle w:val="i"/>
        <w:ind w:left="2268" w:hanging="567"/>
        <w:rPr>
          <w:rStyle w:val="normaltextrun"/>
          <w:rFonts w:eastAsiaTheme="minorHAnsi"/>
        </w:rPr>
      </w:pPr>
      <w:r>
        <w:rPr>
          <w:rStyle w:val="normaltextrun"/>
          <w:rFonts w:eastAsiaTheme="minorHAnsi"/>
        </w:rPr>
        <w:t>epidemie, karanténa, či krizová a další</w:t>
      </w:r>
      <w:r w:rsidR="006876E3">
        <w:rPr>
          <w:rStyle w:val="normaltextrun"/>
          <w:rFonts w:eastAsiaTheme="minorHAnsi"/>
        </w:rPr>
        <w:t xml:space="preserve"> </w:t>
      </w:r>
      <w:r>
        <w:rPr>
          <w:rStyle w:val="normaltextrun"/>
          <w:rFonts w:eastAsiaTheme="minorHAnsi"/>
        </w:rPr>
        <w:t>opatření orgánů</w:t>
      </w:r>
      <w:r w:rsidR="006876E3">
        <w:rPr>
          <w:rStyle w:val="normaltextrun"/>
          <w:rFonts w:eastAsiaTheme="minorHAnsi"/>
        </w:rPr>
        <w:t xml:space="preserve"> </w:t>
      </w:r>
      <w:r>
        <w:rPr>
          <w:rStyle w:val="normaltextrun"/>
          <w:rFonts w:eastAsiaTheme="minorHAnsi"/>
        </w:rPr>
        <w:t>veřejné moci, a to</w:t>
      </w:r>
      <w:r w:rsidR="006876E3">
        <w:rPr>
          <w:rStyle w:val="normaltextrun"/>
          <w:rFonts w:eastAsiaTheme="minorHAnsi"/>
        </w:rPr>
        <w:t xml:space="preserve"> </w:t>
      </w:r>
      <w:r>
        <w:rPr>
          <w:rStyle w:val="normaltextrun"/>
          <w:rFonts w:eastAsiaTheme="minorHAnsi"/>
        </w:rPr>
        <w:t>zejména epidemie</w:t>
      </w:r>
      <w:r w:rsidR="006876E3">
        <w:rPr>
          <w:rStyle w:val="normaltextrun"/>
          <w:rFonts w:eastAsiaTheme="minorHAnsi"/>
        </w:rPr>
        <w:t xml:space="preserve"> </w:t>
      </w:r>
      <w:r>
        <w:rPr>
          <w:rStyle w:val="spellingerror"/>
          <w:rFonts w:eastAsiaTheme="minorEastAsia"/>
        </w:rPr>
        <w:t>koronaviru</w:t>
      </w:r>
      <w:r w:rsidR="006876E3">
        <w:rPr>
          <w:rStyle w:val="spellingerror"/>
          <w:rFonts w:eastAsiaTheme="minorEastAsia"/>
        </w:rPr>
        <w:t xml:space="preserve"> </w:t>
      </w:r>
      <w:r>
        <w:rPr>
          <w:rStyle w:val="normaltextrun"/>
          <w:rFonts w:eastAsiaTheme="minorHAnsi"/>
        </w:rPr>
        <w:t>označovaného jako</w:t>
      </w:r>
      <w:r w:rsidR="006876E3">
        <w:rPr>
          <w:rStyle w:val="normaltextrun"/>
          <w:rFonts w:eastAsiaTheme="minorHAnsi"/>
        </w:rPr>
        <w:t xml:space="preserve"> </w:t>
      </w:r>
      <w:r>
        <w:rPr>
          <w:rStyle w:val="normaltextrun"/>
          <w:rFonts w:eastAsiaTheme="minorHAnsi"/>
        </w:rPr>
        <w:t>SARS CoV-2</w:t>
      </w:r>
      <w:r w:rsidR="006876E3">
        <w:rPr>
          <w:rStyle w:val="normaltextrun"/>
          <w:rFonts w:eastAsiaTheme="minorHAnsi"/>
        </w:rPr>
        <w:t xml:space="preserve"> </w:t>
      </w:r>
      <w:r>
        <w:rPr>
          <w:rStyle w:val="normaltextrun"/>
          <w:rFonts w:eastAsiaTheme="minorHAnsi"/>
        </w:rPr>
        <w:t>(způsobujícího nemoc COVID-19, jak může být</w:t>
      </w:r>
      <w:r w:rsidR="006876E3">
        <w:rPr>
          <w:rStyle w:val="normaltextrun"/>
          <w:rFonts w:eastAsiaTheme="minorHAnsi"/>
        </w:rPr>
        <w:t xml:space="preserve"> v</w:t>
      </w:r>
      <w:r>
        <w:rPr>
          <w:rStyle w:val="normaltextrun"/>
          <w:rFonts w:eastAsiaTheme="minorHAnsi"/>
        </w:rPr>
        <w:t>irus</w:t>
      </w:r>
      <w:r w:rsidR="006876E3">
        <w:rPr>
          <w:rStyle w:val="normaltextrun"/>
          <w:rFonts w:eastAsiaTheme="minorHAnsi"/>
        </w:rPr>
        <w:t xml:space="preserve"> </w:t>
      </w:r>
      <w:r>
        <w:rPr>
          <w:rStyle w:val="normaltextrun"/>
          <w:rFonts w:eastAsiaTheme="minorHAnsi"/>
        </w:rPr>
        <w:t>někdy</w:t>
      </w:r>
      <w:r w:rsidR="006876E3">
        <w:rPr>
          <w:rStyle w:val="normaltextrun"/>
          <w:rFonts w:eastAsiaTheme="minorHAnsi"/>
        </w:rPr>
        <w:t xml:space="preserve"> </w:t>
      </w:r>
      <w:r>
        <w:rPr>
          <w:rStyle w:val="normaltextrun"/>
          <w:rFonts w:eastAsiaTheme="minorHAnsi"/>
        </w:rPr>
        <w:t>také</w:t>
      </w:r>
      <w:r w:rsidR="006876E3">
        <w:rPr>
          <w:rStyle w:val="normaltextrun"/>
          <w:rFonts w:eastAsiaTheme="minorHAnsi"/>
        </w:rPr>
        <w:t xml:space="preserve"> </w:t>
      </w:r>
      <w:r>
        <w:rPr>
          <w:rStyle w:val="normaltextrun"/>
          <w:rFonts w:eastAsiaTheme="minorHAnsi"/>
        </w:rPr>
        <w:t>v praxi</w:t>
      </w:r>
      <w:r w:rsidR="006876E3">
        <w:rPr>
          <w:rStyle w:val="normaltextrun"/>
          <w:rFonts w:eastAsiaTheme="minorHAnsi"/>
        </w:rPr>
        <w:t xml:space="preserve"> </w:t>
      </w:r>
      <w:r>
        <w:rPr>
          <w:rStyle w:val="normaltextrun"/>
          <w:rFonts w:eastAsiaTheme="minorHAnsi"/>
        </w:rPr>
        <w:t>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18850C2B" w14:textId="0F34CF2B" w:rsidR="0036245B" w:rsidRDefault="0036245B" w:rsidP="004652D0">
      <w:pPr>
        <w:pStyle w:val="i"/>
        <w:ind w:left="2268" w:hanging="567"/>
      </w:pPr>
      <w:r>
        <w:t xml:space="preserve">obecně závazné akty státních a místních orgánů – zákony, nařízení, vyhlášky atd., včetně pokynů Objednatele z nich nezbytně vycházejících, nikoli však správní, soudní nebo jiná rozhodnutí v konkrétní věci vydaná k tíži </w:t>
      </w:r>
      <w:r w:rsidR="00B65C26">
        <w:t>S</w:t>
      </w:r>
      <w:r>
        <w:t>trany dovolávající se zásahu vyšší moci, pokud je důvodem jejich vydání porušení právní povinnosti touto Stranou nebo její nedbalost.</w:t>
      </w:r>
    </w:p>
    <w:p w14:paraId="43308106" w14:textId="6D9E70EB" w:rsidR="0036245B" w:rsidRDefault="0036245B" w:rsidP="004652D0">
      <w:pPr>
        <w:pStyle w:val="Styl3"/>
      </w:pPr>
      <w:r>
        <w:t xml:space="preserve">Pro vyloučení pochybností se uvádí, že za vyšší moc se nepovažuje jakékoliv prodlení s plněním závazků kteréhokoli z poddodavatelů </w:t>
      </w:r>
      <w:r w:rsidR="00612D73">
        <w:t>Dodavatel</w:t>
      </w:r>
      <w:r>
        <w:t xml:space="preserve">e, jakož ani finanční situace, insolvence, reorganizace, konkurs, vyrovnání, likvidace či jiná obdobná událost týkající se </w:t>
      </w:r>
      <w:r w:rsidR="00612D73">
        <w:t>Dodavatel</w:t>
      </w:r>
      <w:r>
        <w:t xml:space="preserve">e nebo jakéhokoliv jeho poddodavatele nebo exekuce na majetek </w:t>
      </w:r>
      <w:r w:rsidR="00612D73">
        <w:t>Dodavatel</w:t>
      </w:r>
      <w:r>
        <w:t>e nebo jakéhokoliv jeho smluvního dodavatele.</w:t>
      </w:r>
    </w:p>
    <w:p w14:paraId="36D28DE2" w14:textId="3BA4FE38" w:rsidR="0036245B" w:rsidRDefault="0036245B" w:rsidP="004652D0">
      <w:pPr>
        <w:pStyle w:val="Styl3"/>
      </w:pPr>
      <w: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2C35E9CC" w14:textId="6275C2D7" w:rsidR="0036245B" w:rsidRPr="0036245B" w:rsidRDefault="0036245B" w:rsidP="004652D0">
      <w:pPr>
        <w:pStyle w:val="Styl3"/>
      </w:pPr>
      <w:r>
        <w:t>Pokud bude zásah vyšší moci přetrvávat déle než 4 (slovy: čtyři) měsíce, je kterákoliv ze Stran oprávněna odstoupit od příslušné Prováděcí smlouvy dotčené okolností vyšší moci. Na základě odstoupení od Prováděcí smlouvy z tohoto důvodu nevznikají druhé Straně žádné nároky na náhradu škody nebo smluvní pokuty, jež jinak Smlouva může s odstoupením spojovat, nejsou však dotčeny nároky Stran řádně vzniklé do té doby.</w:t>
      </w:r>
    </w:p>
    <w:p w14:paraId="0958B8F1" w14:textId="27EFF73A" w:rsidR="00B41418" w:rsidRPr="0062145F" w:rsidRDefault="00476665" w:rsidP="00AD0CC0">
      <w:pPr>
        <w:pStyle w:val="Styl2"/>
        <w:rPr>
          <w:u w:val="single"/>
        </w:rPr>
      </w:pPr>
      <w:r w:rsidRPr="0062145F">
        <w:rPr>
          <w:u w:val="single"/>
        </w:rPr>
        <w:t>Smluvní pokuta při prodlení</w:t>
      </w:r>
      <w:r w:rsidR="00B41418" w:rsidRPr="0062145F">
        <w:rPr>
          <w:u w:val="single"/>
        </w:rPr>
        <w:t xml:space="preserve"> Dodavatele</w:t>
      </w:r>
      <w:r w:rsidR="00B41418" w:rsidRPr="0062145F">
        <w:t xml:space="preserve">. Strany sjednávají utvrzení povinností Dodavatele s plněním některých povinností </w:t>
      </w:r>
      <w:r w:rsidR="000F0C5C" w:rsidRPr="0062145F">
        <w:t xml:space="preserve">dle této Smlouvy </w:t>
      </w:r>
      <w:r w:rsidR="00B41418" w:rsidRPr="0062145F">
        <w:t>smluvními pokutami ve výších dle seznamu:</w:t>
      </w:r>
    </w:p>
    <w:tbl>
      <w:tblPr>
        <w:tblStyle w:val="Mkatabulky"/>
        <w:tblW w:w="4611" w:type="pct"/>
        <w:tblInd w:w="704" w:type="dxa"/>
        <w:tblLook w:val="04A0" w:firstRow="1" w:lastRow="0" w:firstColumn="1" w:lastColumn="0" w:noHBand="0" w:noVBand="1"/>
      </w:tblPr>
      <w:tblGrid>
        <w:gridCol w:w="3391"/>
        <w:gridCol w:w="5696"/>
      </w:tblGrid>
      <w:tr w:rsidR="002A6CCB" w:rsidRPr="0062145F" w14:paraId="4AEEE1CF" w14:textId="77777777" w:rsidTr="00C72C5D">
        <w:tc>
          <w:tcPr>
            <w:tcW w:w="1866" w:type="pct"/>
            <w:shd w:val="clear" w:color="auto" w:fill="D9D9D9" w:themeFill="background1" w:themeFillShade="D9"/>
          </w:tcPr>
          <w:p w14:paraId="6B1CBE45" w14:textId="680183D1" w:rsidR="002A6CCB" w:rsidRPr="0062145F" w:rsidRDefault="002A6CCB" w:rsidP="00957BDC">
            <w:pPr>
              <w:pStyle w:val="Styl2"/>
              <w:keepNext/>
              <w:numPr>
                <w:ilvl w:val="0"/>
                <w:numId w:val="0"/>
              </w:numPr>
              <w:spacing w:before="0"/>
              <w:rPr>
                <w:b/>
                <w:sz w:val="20"/>
                <w:szCs w:val="20"/>
              </w:rPr>
            </w:pPr>
            <w:bookmarkStart w:id="94" w:name="_Hlk502735903"/>
            <w:r w:rsidRPr="0062145F">
              <w:rPr>
                <w:b/>
                <w:sz w:val="20"/>
                <w:szCs w:val="20"/>
              </w:rPr>
              <w:t>Utvrzovaná povinnost</w:t>
            </w:r>
            <w:r w:rsidR="000F0C5C" w:rsidRPr="0062145F">
              <w:rPr>
                <w:b/>
                <w:sz w:val="20"/>
                <w:szCs w:val="20"/>
              </w:rPr>
              <w:t xml:space="preserve"> dle této Smlouvy</w:t>
            </w:r>
          </w:p>
        </w:tc>
        <w:tc>
          <w:tcPr>
            <w:tcW w:w="3134" w:type="pct"/>
            <w:shd w:val="clear" w:color="auto" w:fill="D9D9D9" w:themeFill="background1" w:themeFillShade="D9"/>
          </w:tcPr>
          <w:p w14:paraId="48BC5327" w14:textId="4F359E6C" w:rsidR="002A6CCB" w:rsidRPr="0062145F" w:rsidRDefault="00985FFB" w:rsidP="00957BDC">
            <w:pPr>
              <w:pStyle w:val="Styl2"/>
              <w:keepNext/>
              <w:numPr>
                <w:ilvl w:val="0"/>
                <w:numId w:val="0"/>
              </w:numPr>
              <w:spacing w:before="0"/>
              <w:rPr>
                <w:b/>
                <w:sz w:val="20"/>
                <w:szCs w:val="20"/>
              </w:rPr>
            </w:pPr>
            <w:r w:rsidRPr="0062145F">
              <w:rPr>
                <w:b/>
                <w:sz w:val="20"/>
                <w:szCs w:val="20"/>
              </w:rPr>
              <w:t>Způsob</w:t>
            </w:r>
            <w:r w:rsidR="002A6CCB" w:rsidRPr="0062145F">
              <w:rPr>
                <w:b/>
                <w:sz w:val="20"/>
                <w:szCs w:val="20"/>
              </w:rPr>
              <w:t xml:space="preserve"> </w:t>
            </w:r>
            <w:r w:rsidRPr="0062145F">
              <w:rPr>
                <w:b/>
                <w:sz w:val="20"/>
                <w:szCs w:val="20"/>
              </w:rPr>
              <w:t xml:space="preserve">stanovení výše </w:t>
            </w:r>
            <w:r w:rsidR="002A6CCB" w:rsidRPr="0062145F">
              <w:rPr>
                <w:b/>
                <w:sz w:val="20"/>
                <w:szCs w:val="20"/>
              </w:rPr>
              <w:t xml:space="preserve">smluvní pokuty při </w:t>
            </w:r>
            <w:r w:rsidRPr="0062145F">
              <w:rPr>
                <w:b/>
                <w:sz w:val="20"/>
                <w:szCs w:val="20"/>
              </w:rPr>
              <w:t>nesplnění povinnosti</w:t>
            </w:r>
          </w:p>
        </w:tc>
      </w:tr>
      <w:tr w:rsidR="002A6CCB" w:rsidRPr="0062145F" w14:paraId="61807F89" w14:textId="77777777" w:rsidTr="00C72C5D">
        <w:tc>
          <w:tcPr>
            <w:tcW w:w="1866" w:type="pct"/>
          </w:tcPr>
          <w:p w14:paraId="4959AAB9" w14:textId="3CB52188" w:rsidR="002A6CCB" w:rsidRPr="0062145F" w:rsidRDefault="0052435E" w:rsidP="00957BDC">
            <w:pPr>
              <w:pStyle w:val="Styl2"/>
              <w:numPr>
                <w:ilvl w:val="0"/>
                <w:numId w:val="0"/>
              </w:numPr>
              <w:spacing w:before="0"/>
              <w:rPr>
                <w:sz w:val="20"/>
                <w:szCs w:val="20"/>
              </w:rPr>
            </w:pPr>
            <w:r w:rsidRPr="0062145F">
              <w:rPr>
                <w:sz w:val="20"/>
                <w:szCs w:val="20"/>
              </w:rPr>
              <w:t>P</w:t>
            </w:r>
            <w:r w:rsidR="00C72C5D" w:rsidRPr="0062145F">
              <w:rPr>
                <w:sz w:val="20"/>
                <w:szCs w:val="20"/>
              </w:rPr>
              <w:t xml:space="preserve">oskytnutí některé </w:t>
            </w:r>
            <w:r w:rsidR="00027566" w:rsidRPr="0062145F">
              <w:rPr>
                <w:sz w:val="20"/>
                <w:szCs w:val="20"/>
              </w:rPr>
              <w:t xml:space="preserve">Pravidelné </w:t>
            </w:r>
            <w:r w:rsidR="00C72C5D" w:rsidRPr="0062145F">
              <w:rPr>
                <w:sz w:val="20"/>
                <w:szCs w:val="20"/>
              </w:rPr>
              <w:t>Služby ve</w:t>
            </w:r>
            <w:r w:rsidR="00027566" w:rsidRPr="0062145F">
              <w:rPr>
                <w:sz w:val="20"/>
                <w:szCs w:val="20"/>
              </w:rPr>
              <w:t> </w:t>
            </w:r>
            <w:r w:rsidR="00C72C5D" w:rsidRPr="0062145F">
              <w:rPr>
                <w:sz w:val="20"/>
                <w:szCs w:val="20"/>
              </w:rPr>
              <w:t>stanoveném Termínu Služby</w:t>
            </w:r>
            <w:r w:rsidR="00A8138C">
              <w:rPr>
                <w:sz w:val="20"/>
                <w:szCs w:val="20"/>
              </w:rPr>
              <w:t xml:space="preserve"> dle odst. </w:t>
            </w:r>
            <w:r w:rsidR="00A8138C">
              <w:rPr>
                <w:sz w:val="20"/>
                <w:szCs w:val="20"/>
              </w:rPr>
              <w:fldChar w:fldCharType="begin"/>
            </w:r>
            <w:r w:rsidR="00A8138C">
              <w:rPr>
                <w:sz w:val="20"/>
                <w:szCs w:val="20"/>
              </w:rPr>
              <w:instrText xml:space="preserve"> REF _Ref54875337 \r \h </w:instrText>
            </w:r>
            <w:r w:rsidR="00A8138C">
              <w:rPr>
                <w:sz w:val="20"/>
                <w:szCs w:val="20"/>
              </w:rPr>
            </w:r>
            <w:r w:rsidR="00A8138C">
              <w:rPr>
                <w:sz w:val="20"/>
                <w:szCs w:val="20"/>
              </w:rPr>
              <w:fldChar w:fldCharType="separate"/>
            </w:r>
            <w:r w:rsidR="00A8138C">
              <w:rPr>
                <w:sz w:val="20"/>
                <w:szCs w:val="20"/>
              </w:rPr>
              <w:t>6.1.1</w:t>
            </w:r>
            <w:r w:rsidR="00A8138C">
              <w:rPr>
                <w:sz w:val="20"/>
                <w:szCs w:val="20"/>
              </w:rPr>
              <w:fldChar w:fldCharType="end"/>
            </w:r>
            <w:r w:rsidR="00AD0CC0" w:rsidRPr="0062145F">
              <w:rPr>
                <w:sz w:val="20"/>
                <w:szCs w:val="20"/>
              </w:rPr>
              <w:t>.</w:t>
            </w:r>
          </w:p>
        </w:tc>
        <w:tc>
          <w:tcPr>
            <w:tcW w:w="3134" w:type="pct"/>
          </w:tcPr>
          <w:p w14:paraId="0FF763F6" w14:textId="5AC093BC" w:rsidR="002A6CCB" w:rsidRPr="0062145F" w:rsidRDefault="00985FFB" w:rsidP="00957BDC">
            <w:pPr>
              <w:pStyle w:val="Styl2"/>
              <w:numPr>
                <w:ilvl w:val="0"/>
                <w:numId w:val="0"/>
              </w:numPr>
              <w:spacing w:before="0"/>
              <w:rPr>
                <w:sz w:val="20"/>
                <w:szCs w:val="20"/>
              </w:rPr>
            </w:pPr>
            <w:r w:rsidRPr="0062145F">
              <w:rPr>
                <w:sz w:val="20"/>
                <w:szCs w:val="20"/>
              </w:rPr>
              <w:t xml:space="preserve">V případě prodlení je Dodavatel povinen zaplatit Objednateli smluvní pokutu ve výši </w:t>
            </w:r>
            <w:r w:rsidR="00B36F1D" w:rsidRPr="0062145F">
              <w:rPr>
                <w:sz w:val="20"/>
                <w:szCs w:val="20"/>
              </w:rPr>
              <w:t>1 </w:t>
            </w:r>
            <w:r w:rsidRPr="0062145F">
              <w:rPr>
                <w:rFonts w:cs="Courier New"/>
                <w:sz w:val="20"/>
                <w:szCs w:val="20"/>
              </w:rPr>
              <w:t xml:space="preserve">% z Ceny Služby, která by příslušela za provedení </w:t>
            </w:r>
            <w:r w:rsidR="00A8138C">
              <w:rPr>
                <w:rFonts w:cs="Courier New"/>
                <w:sz w:val="20"/>
                <w:szCs w:val="20"/>
              </w:rPr>
              <w:t>takové</w:t>
            </w:r>
            <w:r w:rsidR="00A8138C" w:rsidRPr="0062145F">
              <w:rPr>
                <w:rFonts w:cs="Courier New"/>
                <w:sz w:val="20"/>
                <w:szCs w:val="20"/>
              </w:rPr>
              <w:t xml:space="preserve"> </w:t>
            </w:r>
            <w:r w:rsidRPr="0062145F">
              <w:rPr>
                <w:rFonts w:cs="Courier New"/>
                <w:sz w:val="20"/>
                <w:szCs w:val="20"/>
              </w:rPr>
              <w:t>Služby, za každý</w:t>
            </w:r>
            <w:r w:rsidR="00E7012A" w:rsidRPr="0062145F">
              <w:rPr>
                <w:rFonts w:cs="Courier New"/>
                <w:sz w:val="20"/>
                <w:szCs w:val="20"/>
              </w:rPr>
              <w:t xml:space="preserve"> započatý</w:t>
            </w:r>
            <w:r w:rsidRPr="0062145F">
              <w:rPr>
                <w:rFonts w:cs="Courier New"/>
                <w:sz w:val="20"/>
                <w:szCs w:val="20"/>
              </w:rPr>
              <w:t xml:space="preserve"> den prodlení, ve kterém Dodavatel měl tuto Službu poskytnout, </w:t>
            </w:r>
            <w:r w:rsidR="00500112" w:rsidRPr="0062145F">
              <w:rPr>
                <w:rFonts w:cs="Courier New"/>
                <w:sz w:val="20"/>
                <w:szCs w:val="20"/>
              </w:rPr>
              <w:t xml:space="preserve">minimálně však </w:t>
            </w:r>
            <w:r w:rsidR="00B36F1D" w:rsidRPr="0062145F">
              <w:rPr>
                <w:sz w:val="20"/>
                <w:szCs w:val="20"/>
              </w:rPr>
              <w:t>500</w:t>
            </w:r>
            <w:r w:rsidR="00500112" w:rsidRPr="0062145F">
              <w:rPr>
                <w:sz w:val="20"/>
                <w:szCs w:val="20"/>
              </w:rPr>
              <w:t> </w:t>
            </w:r>
            <w:r w:rsidR="00500112" w:rsidRPr="0062145F">
              <w:rPr>
                <w:rFonts w:cs="Courier New"/>
                <w:sz w:val="20"/>
                <w:szCs w:val="20"/>
              </w:rPr>
              <w:t xml:space="preserve">Kč za každý </w:t>
            </w:r>
            <w:r w:rsidR="00E7012A" w:rsidRPr="0062145F">
              <w:rPr>
                <w:rFonts w:cs="Courier New"/>
                <w:sz w:val="20"/>
                <w:szCs w:val="20"/>
              </w:rPr>
              <w:t xml:space="preserve">započatý </w:t>
            </w:r>
            <w:r w:rsidR="00500112" w:rsidRPr="0062145F">
              <w:rPr>
                <w:rFonts w:cs="Courier New"/>
                <w:sz w:val="20"/>
                <w:szCs w:val="20"/>
              </w:rPr>
              <w:t>den prodlení, ve kterém Dodavatel měl tuto Službu poskytnout.</w:t>
            </w:r>
          </w:p>
        </w:tc>
      </w:tr>
      <w:tr w:rsidR="002A6CCB" w:rsidRPr="0062145F" w14:paraId="1C717528" w14:textId="77777777" w:rsidTr="00C72C5D">
        <w:tc>
          <w:tcPr>
            <w:tcW w:w="1866" w:type="pct"/>
          </w:tcPr>
          <w:p w14:paraId="19A99D30" w14:textId="05E9A162" w:rsidR="002A6CCB" w:rsidRPr="0062145F" w:rsidRDefault="00027566" w:rsidP="00957BDC">
            <w:pPr>
              <w:pStyle w:val="Styl2"/>
              <w:numPr>
                <w:ilvl w:val="0"/>
                <w:numId w:val="0"/>
              </w:numPr>
              <w:spacing w:before="0"/>
              <w:rPr>
                <w:sz w:val="20"/>
                <w:szCs w:val="20"/>
              </w:rPr>
            </w:pPr>
            <w:r w:rsidRPr="0062145F">
              <w:rPr>
                <w:sz w:val="20"/>
                <w:szCs w:val="20"/>
              </w:rPr>
              <w:t xml:space="preserve">Poskytnutí některé Jednorázové Služby </w:t>
            </w:r>
            <w:r w:rsidRPr="0062145F">
              <w:rPr>
                <w:sz w:val="20"/>
                <w:szCs w:val="20"/>
              </w:rPr>
              <w:noBreakHyphen/>
              <w:t xml:space="preserve"> Havarijní ve stanoveném Termínu Služby</w:t>
            </w:r>
            <w:r w:rsidR="00A8138C">
              <w:rPr>
                <w:sz w:val="20"/>
                <w:szCs w:val="20"/>
              </w:rPr>
              <w:t xml:space="preserve"> dle odst. </w:t>
            </w:r>
            <w:r w:rsidR="00A8138C">
              <w:rPr>
                <w:sz w:val="20"/>
                <w:szCs w:val="20"/>
              </w:rPr>
              <w:fldChar w:fldCharType="begin"/>
            </w:r>
            <w:r w:rsidR="00A8138C">
              <w:rPr>
                <w:sz w:val="20"/>
                <w:szCs w:val="20"/>
              </w:rPr>
              <w:instrText xml:space="preserve"> REF _Ref54875355 \r \h </w:instrText>
            </w:r>
            <w:r w:rsidR="00A8138C">
              <w:rPr>
                <w:sz w:val="20"/>
                <w:szCs w:val="20"/>
              </w:rPr>
            </w:r>
            <w:r w:rsidR="00A8138C">
              <w:rPr>
                <w:sz w:val="20"/>
                <w:szCs w:val="20"/>
              </w:rPr>
              <w:fldChar w:fldCharType="separate"/>
            </w:r>
            <w:r w:rsidR="00A8138C">
              <w:rPr>
                <w:sz w:val="20"/>
                <w:szCs w:val="20"/>
              </w:rPr>
              <w:t>6.1.2</w:t>
            </w:r>
            <w:r w:rsidR="00A8138C">
              <w:rPr>
                <w:sz w:val="20"/>
                <w:szCs w:val="20"/>
              </w:rPr>
              <w:fldChar w:fldCharType="end"/>
            </w:r>
            <w:r w:rsidR="00A8138C">
              <w:rPr>
                <w:sz w:val="20"/>
                <w:szCs w:val="20"/>
              </w:rPr>
              <w:t xml:space="preserve"> bodu i</w:t>
            </w:r>
            <w:r w:rsidR="00AD0CC0" w:rsidRPr="0062145F">
              <w:rPr>
                <w:sz w:val="20"/>
                <w:szCs w:val="20"/>
              </w:rPr>
              <w:t>.</w:t>
            </w:r>
          </w:p>
        </w:tc>
        <w:tc>
          <w:tcPr>
            <w:tcW w:w="3134" w:type="pct"/>
          </w:tcPr>
          <w:p w14:paraId="1AFFFBED" w14:textId="28F08723" w:rsidR="002A6CCB" w:rsidRPr="0062145F" w:rsidRDefault="00500112" w:rsidP="00957BDC">
            <w:pPr>
              <w:pStyle w:val="Styl2"/>
              <w:numPr>
                <w:ilvl w:val="0"/>
                <w:numId w:val="0"/>
              </w:numPr>
              <w:spacing w:before="0"/>
              <w:rPr>
                <w:sz w:val="20"/>
                <w:szCs w:val="20"/>
              </w:rPr>
            </w:pPr>
            <w:r w:rsidRPr="0062145F">
              <w:rPr>
                <w:sz w:val="20"/>
                <w:szCs w:val="20"/>
              </w:rPr>
              <w:t xml:space="preserve">V případě prodlení je Dodavatel povinen zaplatit Objednateli smluvní pokutu ve výši </w:t>
            </w:r>
            <w:r w:rsidR="00B36F1D" w:rsidRPr="0062145F">
              <w:rPr>
                <w:sz w:val="20"/>
                <w:szCs w:val="20"/>
              </w:rPr>
              <w:t>1 </w:t>
            </w:r>
            <w:r w:rsidRPr="0062145F">
              <w:rPr>
                <w:rFonts w:cs="Courier New"/>
                <w:sz w:val="20"/>
                <w:szCs w:val="20"/>
              </w:rPr>
              <w:t xml:space="preserve">% z Ceny Služby, která by příslušela za provedení </w:t>
            </w:r>
            <w:r w:rsidR="00A8138C">
              <w:rPr>
                <w:rFonts w:cs="Courier New"/>
                <w:sz w:val="20"/>
                <w:szCs w:val="20"/>
              </w:rPr>
              <w:t>takové</w:t>
            </w:r>
            <w:r w:rsidR="00A8138C" w:rsidRPr="0062145F">
              <w:rPr>
                <w:rFonts w:cs="Courier New"/>
                <w:sz w:val="20"/>
                <w:szCs w:val="20"/>
              </w:rPr>
              <w:t xml:space="preserve"> </w:t>
            </w:r>
            <w:r w:rsidRPr="0062145F">
              <w:rPr>
                <w:rFonts w:cs="Courier New"/>
                <w:sz w:val="20"/>
                <w:szCs w:val="20"/>
              </w:rPr>
              <w:t>Služby, za každ</w:t>
            </w:r>
            <w:r w:rsidR="00E7012A" w:rsidRPr="0062145F">
              <w:rPr>
                <w:rFonts w:cs="Courier New"/>
                <w:sz w:val="20"/>
                <w:szCs w:val="20"/>
              </w:rPr>
              <w:t>ou</w:t>
            </w:r>
            <w:r w:rsidRPr="0062145F">
              <w:rPr>
                <w:rFonts w:cs="Courier New"/>
                <w:sz w:val="20"/>
                <w:szCs w:val="20"/>
              </w:rPr>
              <w:t xml:space="preserve"> </w:t>
            </w:r>
            <w:r w:rsidR="00E7012A" w:rsidRPr="0062145F">
              <w:rPr>
                <w:rFonts w:cs="Courier New"/>
                <w:sz w:val="20"/>
                <w:szCs w:val="20"/>
              </w:rPr>
              <w:t xml:space="preserve">započatou hodinu </w:t>
            </w:r>
            <w:r w:rsidRPr="0062145F">
              <w:rPr>
                <w:rFonts w:cs="Courier New"/>
                <w:sz w:val="20"/>
                <w:szCs w:val="20"/>
              </w:rPr>
              <w:t xml:space="preserve">prodlení, ve které Dodavatel měl tuto Službu poskytnout, minimálně však </w:t>
            </w:r>
            <w:r w:rsidR="00B36F1D" w:rsidRPr="0062145F">
              <w:rPr>
                <w:sz w:val="20"/>
                <w:szCs w:val="20"/>
              </w:rPr>
              <w:t>500 </w:t>
            </w:r>
            <w:r w:rsidRPr="0062145F">
              <w:rPr>
                <w:rFonts w:cs="Courier New"/>
                <w:sz w:val="20"/>
                <w:szCs w:val="20"/>
              </w:rPr>
              <w:t xml:space="preserve">Kč za </w:t>
            </w:r>
            <w:r w:rsidR="00AF1199" w:rsidRPr="0062145F">
              <w:rPr>
                <w:rFonts w:cs="Courier New"/>
                <w:sz w:val="20"/>
                <w:szCs w:val="20"/>
              </w:rPr>
              <w:t xml:space="preserve">každou </w:t>
            </w:r>
            <w:r w:rsidR="00A33FCF" w:rsidRPr="0062145F">
              <w:rPr>
                <w:rFonts w:cs="Courier New"/>
                <w:sz w:val="20"/>
                <w:szCs w:val="20"/>
              </w:rPr>
              <w:t xml:space="preserve">započatou </w:t>
            </w:r>
            <w:r w:rsidR="00AF1199" w:rsidRPr="0062145F">
              <w:rPr>
                <w:rFonts w:cs="Courier New"/>
                <w:sz w:val="20"/>
                <w:szCs w:val="20"/>
              </w:rPr>
              <w:t xml:space="preserve">hodinu </w:t>
            </w:r>
            <w:r w:rsidRPr="0062145F">
              <w:rPr>
                <w:rFonts w:cs="Courier New"/>
                <w:sz w:val="20"/>
                <w:szCs w:val="20"/>
              </w:rPr>
              <w:t>prodlení, ve které Dodavatel měl tuto Službu poskytnout.</w:t>
            </w:r>
          </w:p>
        </w:tc>
      </w:tr>
      <w:tr w:rsidR="002A6CCB" w:rsidRPr="0062145F" w14:paraId="3AD9C0FB" w14:textId="77777777" w:rsidTr="00C72C5D">
        <w:tc>
          <w:tcPr>
            <w:tcW w:w="1866" w:type="pct"/>
          </w:tcPr>
          <w:p w14:paraId="47A84716" w14:textId="403A4133" w:rsidR="002A6CCB" w:rsidRPr="0062145F" w:rsidRDefault="00027566" w:rsidP="00957BDC">
            <w:pPr>
              <w:pStyle w:val="Styl2"/>
              <w:numPr>
                <w:ilvl w:val="0"/>
                <w:numId w:val="0"/>
              </w:numPr>
              <w:spacing w:before="0"/>
              <w:rPr>
                <w:sz w:val="20"/>
                <w:szCs w:val="20"/>
              </w:rPr>
            </w:pPr>
            <w:r w:rsidRPr="0062145F">
              <w:rPr>
                <w:sz w:val="20"/>
                <w:szCs w:val="20"/>
              </w:rPr>
              <w:t xml:space="preserve">Poskytnutí některé Jednorázové Služby </w:t>
            </w:r>
            <w:r w:rsidRPr="0062145F">
              <w:rPr>
                <w:sz w:val="20"/>
                <w:szCs w:val="20"/>
              </w:rPr>
              <w:noBreakHyphen/>
              <w:t xml:space="preserve"> Ostatní ve stanoveném Termínu Služby</w:t>
            </w:r>
            <w:r w:rsidR="00A8138C">
              <w:rPr>
                <w:sz w:val="20"/>
                <w:szCs w:val="20"/>
              </w:rPr>
              <w:t xml:space="preserve"> dle odst. </w:t>
            </w:r>
            <w:r w:rsidR="00A8138C">
              <w:rPr>
                <w:sz w:val="20"/>
                <w:szCs w:val="20"/>
              </w:rPr>
              <w:fldChar w:fldCharType="begin"/>
            </w:r>
            <w:r w:rsidR="00A8138C">
              <w:rPr>
                <w:sz w:val="20"/>
                <w:szCs w:val="20"/>
              </w:rPr>
              <w:instrText xml:space="preserve"> REF _Ref54875355 \r \h </w:instrText>
            </w:r>
            <w:r w:rsidR="00A8138C">
              <w:rPr>
                <w:sz w:val="20"/>
                <w:szCs w:val="20"/>
              </w:rPr>
            </w:r>
            <w:r w:rsidR="00A8138C">
              <w:rPr>
                <w:sz w:val="20"/>
                <w:szCs w:val="20"/>
              </w:rPr>
              <w:fldChar w:fldCharType="separate"/>
            </w:r>
            <w:r w:rsidR="00A8138C">
              <w:rPr>
                <w:sz w:val="20"/>
                <w:szCs w:val="20"/>
              </w:rPr>
              <w:t>6.1.2</w:t>
            </w:r>
            <w:r w:rsidR="00A8138C">
              <w:rPr>
                <w:sz w:val="20"/>
                <w:szCs w:val="20"/>
              </w:rPr>
              <w:fldChar w:fldCharType="end"/>
            </w:r>
            <w:r w:rsidR="00A8138C">
              <w:rPr>
                <w:sz w:val="20"/>
                <w:szCs w:val="20"/>
              </w:rPr>
              <w:t xml:space="preserve"> bodu ii</w:t>
            </w:r>
            <w:r w:rsidR="00AD0CC0" w:rsidRPr="0062145F">
              <w:rPr>
                <w:sz w:val="20"/>
                <w:szCs w:val="20"/>
              </w:rPr>
              <w:t>.</w:t>
            </w:r>
          </w:p>
        </w:tc>
        <w:tc>
          <w:tcPr>
            <w:tcW w:w="3134" w:type="pct"/>
          </w:tcPr>
          <w:p w14:paraId="1DBC02BE" w14:textId="2E7D1C83" w:rsidR="002A6CCB" w:rsidRPr="0062145F" w:rsidRDefault="00500112" w:rsidP="00957BDC">
            <w:pPr>
              <w:pStyle w:val="Styl2"/>
              <w:numPr>
                <w:ilvl w:val="0"/>
                <w:numId w:val="0"/>
              </w:numPr>
              <w:spacing w:before="0"/>
              <w:rPr>
                <w:sz w:val="20"/>
                <w:szCs w:val="20"/>
              </w:rPr>
            </w:pPr>
            <w:r w:rsidRPr="0062145F">
              <w:rPr>
                <w:sz w:val="20"/>
                <w:szCs w:val="20"/>
              </w:rPr>
              <w:t xml:space="preserve">V případě prodlení je Dodavatel povinen zaplatit Objednateli smluvní pokutu ve výši </w:t>
            </w:r>
            <w:r w:rsidR="00B36F1D" w:rsidRPr="0062145F">
              <w:rPr>
                <w:sz w:val="20"/>
                <w:szCs w:val="20"/>
              </w:rPr>
              <w:t>1 </w:t>
            </w:r>
            <w:r w:rsidRPr="0062145F">
              <w:rPr>
                <w:rFonts w:cs="Courier New"/>
                <w:sz w:val="20"/>
                <w:szCs w:val="20"/>
              </w:rPr>
              <w:t xml:space="preserve">% z Ceny Služby, která by příslušela za provedení </w:t>
            </w:r>
            <w:r w:rsidR="00A8138C">
              <w:rPr>
                <w:rFonts w:cs="Courier New"/>
                <w:sz w:val="20"/>
                <w:szCs w:val="20"/>
              </w:rPr>
              <w:t>takové</w:t>
            </w:r>
            <w:r w:rsidR="00A8138C" w:rsidRPr="0062145F">
              <w:rPr>
                <w:rFonts w:cs="Courier New"/>
                <w:sz w:val="20"/>
                <w:szCs w:val="20"/>
              </w:rPr>
              <w:t xml:space="preserve"> </w:t>
            </w:r>
            <w:r w:rsidRPr="0062145F">
              <w:rPr>
                <w:rFonts w:cs="Courier New"/>
                <w:sz w:val="20"/>
                <w:szCs w:val="20"/>
              </w:rPr>
              <w:t>Služby, za každý</w:t>
            </w:r>
            <w:r w:rsidR="00A33FCF" w:rsidRPr="0062145F">
              <w:rPr>
                <w:rFonts w:cs="Courier New"/>
                <w:sz w:val="20"/>
                <w:szCs w:val="20"/>
              </w:rPr>
              <w:t xml:space="preserve"> započatý</w:t>
            </w:r>
            <w:r w:rsidRPr="0062145F">
              <w:rPr>
                <w:rFonts w:cs="Courier New"/>
                <w:sz w:val="20"/>
                <w:szCs w:val="20"/>
              </w:rPr>
              <w:t xml:space="preserve"> den prodlení, ve kterém Dodavatel měl tuto Službu poskytnout, minimálně však </w:t>
            </w:r>
            <w:r w:rsidR="00B36F1D" w:rsidRPr="0062145F">
              <w:rPr>
                <w:sz w:val="20"/>
                <w:szCs w:val="20"/>
              </w:rPr>
              <w:t>500 </w:t>
            </w:r>
            <w:r w:rsidRPr="0062145F">
              <w:rPr>
                <w:rFonts w:cs="Courier New"/>
                <w:sz w:val="20"/>
                <w:szCs w:val="20"/>
              </w:rPr>
              <w:t xml:space="preserve">Kč za každý </w:t>
            </w:r>
            <w:r w:rsidR="00A33FCF" w:rsidRPr="0062145F">
              <w:rPr>
                <w:rFonts w:cs="Courier New"/>
                <w:sz w:val="20"/>
                <w:szCs w:val="20"/>
              </w:rPr>
              <w:t xml:space="preserve">započatý </w:t>
            </w:r>
            <w:r w:rsidRPr="0062145F">
              <w:rPr>
                <w:rFonts w:cs="Courier New"/>
                <w:sz w:val="20"/>
                <w:szCs w:val="20"/>
              </w:rPr>
              <w:t>den prodlení, ve kterém Dodavatel měl tuto Službu poskytnout.</w:t>
            </w:r>
          </w:p>
        </w:tc>
      </w:tr>
      <w:tr w:rsidR="007F7CFC" w:rsidRPr="0062145F" w14:paraId="3F117E75" w14:textId="77777777" w:rsidTr="00C72C5D">
        <w:tc>
          <w:tcPr>
            <w:tcW w:w="1866" w:type="pct"/>
          </w:tcPr>
          <w:p w14:paraId="13250968" w14:textId="426A6A50" w:rsidR="007F7CFC" w:rsidRPr="0062145F" w:rsidRDefault="0052435E" w:rsidP="00957BDC">
            <w:pPr>
              <w:pStyle w:val="Styl2"/>
              <w:numPr>
                <w:ilvl w:val="0"/>
                <w:numId w:val="0"/>
              </w:numPr>
              <w:spacing w:before="0"/>
              <w:rPr>
                <w:sz w:val="20"/>
                <w:szCs w:val="20"/>
              </w:rPr>
            </w:pPr>
            <w:r w:rsidRPr="0062145F">
              <w:rPr>
                <w:sz w:val="20"/>
                <w:szCs w:val="20"/>
              </w:rPr>
              <w:t xml:space="preserve">Řádné </w:t>
            </w:r>
            <w:r w:rsidR="00A8138C">
              <w:rPr>
                <w:sz w:val="20"/>
                <w:szCs w:val="20"/>
              </w:rPr>
              <w:t>Ohlášení</w:t>
            </w:r>
            <w:r w:rsidR="00A8138C" w:rsidRPr="0062145F">
              <w:rPr>
                <w:sz w:val="20"/>
                <w:szCs w:val="20"/>
              </w:rPr>
              <w:t xml:space="preserve"> </w:t>
            </w:r>
            <w:r w:rsidR="004332DD" w:rsidRPr="0062145F">
              <w:rPr>
                <w:sz w:val="20"/>
                <w:szCs w:val="20"/>
              </w:rPr>
              <w:t>U</w:t>
            </w:r>
            <w:r w:rsidR="007F7CFC" w:rsidRPr="0062145F">
              <w:rPr>
                <w:sz w:val="20"/>
                <w:szCs w:val="20"/>
              </w:rPr>
              <w:t xml:space="preserve">dálosti </w:t>
            </w:r>
            <w:r w:rsidR="004332DD" w:rsidRPr="0062145F">
              <w:rPr>
                <w:sz w:val="20"/>
                <w:szCs w:val="20"/>
              </w:rPr>
              <w:t>poruchy telefonickým ohlášení</w:t>
            </w:r>
            <w:r w:rsidRPr="0062145F">
              <w:rPr>
                <w:sz w:val="20"/>
                <w:szCs w:val="20"/>
              </w:rPr>
              <w:t>m</w:t>
            </w:r>
            <w:r w:rsidR="00A8138C">
              <w:rPr>
                <w:sz w:val="20"/>
                <w:szCs w:val="20"/>
              </w:rPr>
              <w:t xml:space="preserve"> dle odst. </w:t>
            </w:r>
            <w:r w:rsidR="00A8138C">
              <w:rPr>
                <w:sz w:val="20"/>
                <w:szCs w:val="20"/>
              </w:rPr>
              <w:fldChar w:fldCharType="begin"/>
            </w:r>
            <w:r w:rsidR="00A8138C">
              <w:rPr>
                <w:sz w:val="20"/>
                <w:szCs w:val="20"/>
              </w:rPr>
              <w:instrText xml:space="preserve"> REF _Ref54875473 \r \h </w:instrText>
            </w:r>
            <w:r w:rsidR="00A8138C">
              <w:rPr>
                <w:sz w:val="20"/>
                <w:szCs w:val="20"/>
              </w:rPr>
            </w:r>
            <w:r w:rsidR="00A8138C">
              <w:rPr>
                <w:sz w:val="20"/>
                <w:szCs w:val="20"/>
              </w:rPr>
              <w:fldChar w:fldCharType="separate"/>
            </w:r>
            <w:r w:rsidR="00A8138C">
              <w:rPr>
                <w:sz w:val="20"/>
                <w:szCs w:val="20"/>
              </w:rPr>
              <w:t>7.2.1</w:t>
            </w:r>
            <w:r w:rsidR="00A8138C">
              <w:rPr>
                <w:sz w:val="20"/>
                <w:szCs w:val="20"/>
              </w:rPr>
              <w:fldChar w:fldCharType="end"/>
            </w:r>
            <w:r w:rsidR="00AD0CC0" w:rsidRPr="0062145F">
              <w:rPr>
                <w:sz w:val="20"/>
                <w:szCs w:val="20"/>
              </w:rPr>
              <w:t>.</w:t>
            </w:r>
          </w:p>
        </w:tc>
        <w:tc>
          <w:tcPr>
            <w:tcW w:w="3134" w:type="pct"/>
          </w:tcPr>
          <w:p w14:paraId="3FF76E29" w14:textId="5A41F0D0" w:rsidR="007F7CFC" w:rsidRPr="0062145F" w:rsidRDefault="00E7012A" w:rsidP="00957BDC">
            <w:pPr>
              <w:pStyle w:val="Styl2"/>
              <w:numPr>
                <w:ilvl w:val="0"/>
                <w:numId w:val="0"/>
              </w:numPr>
              <w:spacing w:before="0"/>
              <w:rPr>
                <w:sz w:val="20"/>
                <w:szCs w:val="20"/>
              </w:rPr>
            </w:pPr>
            <w:r w:rsidRPr="0062145F">
              <w:rPr>
                <w:sz w:val="20"/>
                <w:szCs w:val="20"/>
              </w:rPr>
              <w:t xml:space="preserve">V případě prodlení je Dodavatel povinen zaplatit Objednateli smluvní pokutu ve výši </w:t>
            </w:r>
            <w:r w:rsidR="00D627A9" w:rsidRPr="0062145F">
              <w:rPr>
                <w:sz w:val="20"/>
                <w:szCs w:val="20"/>
              </w:rPr>
              <w:t xml:space="preserve">500 </w:t>
            </w:r>
            <w:r w:rsidRPr="0062145F">
              <w:rPr>
                <w:sz w:val="20"/>
                <w:szCs w:val="20"/>
              </w:rPr>
              <w:t xml:space="preserve">Kč za každou započatou </w:t>
            </w:r>
            <w:r w:rsidR="00974516" w:rsidRPr="0062145F">
              <w:rPr>
                <w:sz w:val="20"/>
                <w:szCs w:val="20"/>
              </w:rPr>
              <w:t xml:space="preserve">minutu </w:t>
            </w:r>
            <w:r w:rsidRPr="0062145F">
              <w:rPr>
                <w:sz w:val="20"/>
                <w:szCs w:val="20"/>
              </w:rPr>
              <w:t>prodlení.</w:t>
            </w:r>
          </w:p>
          <w:p w14:paraId="0EE695E7" w14:textId="0D63B3E0" w:rsidR="00AD0CC0" w:rsidRPr="0062145F" w:rsidRDefault="009A5637" w:rsidP="00957BDC">
            <w:pPr>
              <w:pStyle w:val="Styl2"/>
              <w:numPr>
                <w:ilvl w:val="0"/>
                <w:numId w:val="0"/>
              </w:numPr>
              <w:spacing w:before="0"/>
              <w:rPr>
                <w:sz w:val="20"/>
                <w:szCs w:val="20"/>
              </w:rPr>
            </w:pPr>
            <w:r w:rsidRPr="0062145F">
              <w:rPr>
                <w:sz w:val="20"/>
                <w:szCs w:val="20"/>
              </w:rPr>
              <w:t>P</w:t>
            </w:r>
            <w:r w:rsidR="00E23DB5" w:rsidRPr="0062145F">
              <w:rPr>
                <w:sz w:val="20"/>
                <w:szCs w:val="20"/>
              </w:rPr>
              <w:t>rodlení s</w:t>
            </w:r>
            <w:r w:rsidRPr="0062145F">
              <w:rPr>
                <w:sz w:val="20"/>
                <w:szCs w:val="20"/>
              </w:rPr>
              <w:t xml:space="preserve"> více </w:t>
            </w:r>
            <w:r w:rsidR="00E23DB5" w:rsidRPr="0062145F">
              <w:rPr>
                <w:sz w:val="20"/>
                <w:szCs w:val="20"/>
              </w:rPr>
              <w:t>pokus</w:t>
            </w:r>
            <w:r w:rsidRPr="0062145F">
              <w:rPr>
                <w:sz w:val="20"/>
                <w:szCs w:val="20"/>
              </w:rPr>
              <w:t>y</w:t>
            </w:r>
            <w:r w:rsidR="00E23DB5" w:rsidRPr="0062145F">
              <w:rPr>
                <w:sz w:val="20"/>
                <w:szCs w:val="20"/>
              </w:rPr>
              <w:t xml:space="preserve"> o ohlášení Události poruchy v případě dříve nekontaktního telefonního čísla se považuje za </w:t>
            </w:r>
            <w:r w:rsidRPr="0062145F">
              <w:rPr>
                <w:sz w:val="20"/>
                <w:szCs w:val="20"/>
              </w:rPr>
              <w:t xml:space="preserve">jediné </w:t>
            </w:r>
            <w:r w:rsidR="00E23DB5" w:rsidRPr="0062145F">
              <w:rPr>
                <w:sz w:val="20"/>
                <w:szCs w:val="20"/>
              </w:rPr>
              <w:t>prodlení se splněním povinnosti telefonického ohlášení Události poruchy</w:t>
            </w:r>
            <w:r w:rsidR="00AD0CC0" w:rsidRPr="0062145F">
              <w:rPr>
                <w:sz w:val="20"/>
                <w:szCs w:val="20"/>
              </w:rPr>
              <w:t>. Jedno ohlášení Události poruchy</w:t>
            </w:r>
            <w:r w:rsidRPr="0062145F">
              <w:rPr>
                <w:sz w:val="20"/>
                <w:szCs w:val="20"/>
              </w:rPr>
              <w:t xml:space="preserve"> </w:t>
            </w:r>
            <w:r w:rsidR="00AD0CC0" w:rsidRPr="0062145F">
              <w:rPr>
                <w:sz w:val="20"/>
                <w:szCs w:val="20"/>
              </w:rPr>
              <w:t>(nebo jeden pokus o takové ohlášení) je (byť opožděné) pro účely určení doby prodlení splněním povinnosti učinit všechny pokusy o ohlášení Události poruchy, se kterými je Dodavatel v prodlení. P</w:t>
            </w:r>
            <w:r w:rsidRPr="0062145F">
              <w:rPr>
                <w:sz w:val="20"/>
                <w:szCs w:val="20"/>
              </w:rPr>
              <w:t xml:space="preserve">ro účely určení výše smluvní pokuty se </w:t>
            </w:r>
            <w:r w:rsidR="00AD0CC0" w:rsidRPr="0062145F">
              <w:rPr>
                <w:sz w:val="20"/>
                <w:szCs w:val="20"/>
              </w:rPr>
              <w:t xml:space="preserve">za dobu prodlení považuje </w:t>
            </w:r>
            <w:r w:rsidRPr="0062145F">
              <w:rPr>
                <w:sz w:val="20"/>
                <w:szCs w:val="20"/>
              </w:rPr>
              <w:t>celková doba</w:t>
            </w:r>
            <w:r w:rsidR="00AD0CC0" w:rsidRPr="0062145F">
              <w:rPr>
                <w:sz w:val="20"/>
                <w:szCs w:val="20"/>
              </w:rPr>
              <w:t>, po kterou byl Dodavatel v prodlení s učiněním alespoň 1 pokusu o ohlášení Události poruchy.</w:t>
            </w:r>
          </w:p>
        </w:tc>
      </w:tr>
      <w:tr w:rsidR="00A21DD3" w:rsidRPr="0062145F" w14:paraId="64823AD4" w14:textId="77777777" w:rsidTr="007E796E">
        <w:tc>
          <w:tcPr>
            <w:tcW w:w="1866" w:type="pct"/>
            <w:shd w:val="clear" w:color="auto" w:fill="auto"/>
          </w:tcPr>
          <w:p w14:paraId="04ACD311" w14:textId="077D62F2" w:rsidR="00A21DD3" w:rsidRPr="0062145F" w:rsidRDefault="00A21DD3" w:rsidP="00957BDC">
            <w:pPr>
              <w:pStyle w:val="Styl2"/>
              <w:numPr>
                <w:ilvl w:val="0"/>
                <w:numId w:val="0"/>
              </w:numPr>
              <w:spacing w:before="0"/>
              <w:rPr>
                <w:sz w:val="20"/>
                <w:szCs w:val="20"/>
              </w:rPr>
            </w:pPr>
            <w:r w:rsidRPr="0062145F">
              <w:rPr>
                <w:sz w:val="20"/>
                <w:szCs w:val="20"/>
              </w:rPr>
              <w:t xml:space="preserve">Řádné </w:t>
            </w:r>
            <w:r w:rsidR="00A8138C">
              <w:rPr>
                <w:sz w:val="20"/>
                <w:szCs w:val="20"/>
              </w:rPr>
              <w:t>Ohlášen</w:t>
            </w:r>
            <w:r w:rsidR="00A8138C" w:rsidRPr="0062145F">
              <w:rPr>
                <w:sz w:val="20"/>
                <w:szCs w:val="20"/>
              </w:rPr>
              <w:t xml:space="preserve">í </w:t>
            </w:r>
            <w:r w:rsidRPr="0062145F">
              <w:rPr>
                <w:sz w:val="20"/>
                <w:szCs w:val="20"/>
              </w:rPr>
              <w:t>Události poruchy písemným ohlášením</w:t>
            </w:r>
            <w:r w:rsidR="00A8138C">
              <w:rPr>
                <w:sz w:val="20"/>
                <w:szCs w:val="20"/>
              </w:rPr>
              <w:t xml:space="preserve"> dle odst. </w:t>
            </w:r>
            <w:r w:rsidR="00A8138C">
              <w:rPr>
                <w:sz w:val="20"/>
                <w:szCs w:val="20"/>
              </w:rPr>
              <w:fldChar w:fldCharType="begin"/>
            </w:r>
            <w:r w:rsidR="00A8138C">
              <w:rPr>
                <w:sz w:val="20"/>
                <w:szCs w:val="20"/>
              </w:rPr>
              <w:instrText xml:space="preserve"> REF _Ref54870027 \r \h </w:instrText>
            </w:r>
            <w:r w:rsidR="00A8138C">
              <w:rPr>
                <w:sz w:val="20"/>
                <w:szCs w:val="20"/>
              </w:rPr>
            </w:r>
            <w:r w:rsidR="00A8138C">
              <w:rPr>
                <w:sz w:val="20"/>
                <w:szCs w:val="20"/>
              </w:rPr>
              <w:fldChar w:fldCharType="separate"/>
            </w:r>
            <w:r w:rsidR="00A8138C">
              <w:rPr>
                <w:sz w:val="20"/>
                <w:szCs w:val="20"/>
              </w:rPr>
              <w:t>7.2.2</w:t>
            </w:r>
            <w:r w:rsidR="00A8138C">
              <w:rPr>
                <w:sz w:val="20"/>
                <w:szCs w:val="20"/>
              </w:rPr>
              <w:fldChar w:fldCharType="end"/>
            </w:r>
            <w:r w:rsidR="00AD0CC0" w:rsidRPr="0062145F">
              <w:rPr>
                <w:sz w:val="20"/>
                <w:szCs w:val="20"/>
              </w:rPr>
              <w:t>.</w:t>
            </w:r>
          </w:p>
        </w:tc>
        <w:tc>
          <w:tcPr>
            <w:tcW w:w="3134" w:type="pct"/>
            <w:shd w:val="clear" w:color="auto" w:fill="auto"/>
          </w:tcPr>
          <w:p w14:paraId="7529ED51" w14:textId="151D9DF5" w:rsidR="00A21DD3" w:rsidRPr="0062145F" w:rsidRDefault="0041606B" w:rsidP="00957BDC">
            <w:pPr>
              <w:pStyle w:val="Styl2"/>
              <w:numPr>
                <w:ilvl w:val="0"/>
                <w:numId w:val="0"/>
              </w:numPr>
              <w:spacing w:before="0"/>
              <w:rPr>
                <w:sz w:val="20"/>
                <w:szCs w:val="20"/>
              </w:rPr>
            </w:pPr>
            <w:r w:rsidRPr="0062145F">
              <w:rPr>
                <w:sz w:val="20"/>
                <w:szCs w:val="20"/>
              </w:rPr>
              <w:t xml:space="preserve">V případě prodlení je Dodavatel povinen zaplatit Objednateli smluvní pokutu ve výši </w:t>
            </w:r>
            <w:r w:rsidR="00D627A9" w:rsidRPr="0062145F">
              <w:rPr>
                <w:sz w:val="20"/>
                <w:szCs w:val="20"/>
              </w:rPr>
              <w:t xml:space="preserve">500 </w:t>
            </w:r>
            <w:r w:rsidRPr="0062145F">
              <w:rPr>
                <w:sz w:val="20"/>
                <w:szCs w:val="20"/>
              </w:rPr>
              <w:t>Kč za každou započatou hodinu prodlení.</w:t>
            </w:r>
          </w:p>
        </w:tc>
      </w:tr>
      <w:tr w:rsidR="002E7FBC" w:rsidRPr="0062145F" w14:paraId="7EF8B6CB" w14:textId="77777777" w:rsidTr="00C72C5D">
        <w:tc>
          <w:tcPr>
            <w:tcW w:w="1866" w:type="pct"/>
          </w:tcPr>
          <w:p w14:paraId="44E7D67E" w14:textId="52165298" w:rsidR="002E7FBC" w:rsidRPr="0062145F" w:rsidRDefault="00AF1199" w:rsidP="00957BDC">
            <w:pPr>
              <w:pStyle w:val="Styl2"/>
              <w:numPr>
                <w:ilvl w:val="0"/>
                <w:numId w:val="0"/>
              </w:numPr>
              <w:spacing w:before="0"/>
              <w:rPr>
                <w:sz w:val="20"/>
                <w:szCs w:val="20"/>
              </w:rPr>
            </w:pPr>
            <w:r w:rsidRPr="0062145F">
              <w:rPr>
                <w:sz w:val="20"/>
                <w:szCs w:val="20"/>
              </w:rPr>
              <w:t xml:space="preserve">Dodání </w:t>
            </w:r>
            <w:r w:rsidR="00212B57" w:rsidRPr="0062145F">
              <w:rPr>
                <w:sz w:val="20"/>
                <w:szCs w:val="20"/>
              </w:rPr>
              <w:t xml:space="preserve">Náhradního dílu </w:t>
            </w:r>
            <w:r w:rsidRPr="0062145F">
              <w:rPr>
                <w:sz w:val="20"/>
                <w:szCs w:val="20"/>
              </w:rPr>
              <w:t>a</w:t>
            </w:r>
            <w:r w:rsidR="00212B57" w:rsidRPr="0062145F">
              <w:rPr>
                <w:sz w:val="20"/>
                <w:szCs w:val="20"/>
              </w:rPr>
              <w:t xml:space="preserve"> jeho </w:t>
            </w:r>
            <w:r w:rsidRPr="0062145F">
              <w:rPr>
                <w:sz w:val="20"/>
                <w:szCs w:val="20"/>
              </w:rPr>
              <w:t xml:space="preserve">implementace bez vad do </w:t>
            </w:r>
            <w:r w:rsidR="00D136CF" w:rsidRPr="0062145F">
              <w:rPr>
                <w:sz w:val="20"/>
                <w:szCs w:val="20"/>
              </w:rPr>
              <w:t xml:space="preserve">Tunelů </w:t>
            </w:r>
            <w:r w:rsidRPr="0062145F">
              <w:rPr>
                <w:sz w:val="20"/>
                <w:szCs w:val="20"/>
              </w:rPr>
              <w:t xml:space="preserve">ve lhůtě </w:t>
            </w:r>
            <w:r w:rsidR="00A8138C">
              <w:rPr>
                <w:sz w:val="20"/>
                <w:szCs w:val="20"/>
              </w:rPr>
              <w:t>s</w:t>
            </w:r>
            <w:r w:rsidRPr="0062145F">
              <w:rPr>
                <w:sz w:val="20"/>
                <w:szCs w:val="20"/>
              </w:rPr>
              <w:t xml:space="preserve">tanovené </w:t>
            </w:r>
            <w:r w:rsidR="00A8138C">
              <w:rPr>
                <w:sz w:val="20"/>
                <w:szCs w:val="20"/>
              </w:rPr>
              <w:t xml:space="preserve">dle odst. </w:t>
            </w:r>
            <w:r w:rsidR="00A8138C">
              <w:rPr>
                <w:sz w:val="20"/>
                <w:szCs w:val="20"/>
              </w:rPr>
              <w:fldChar w:fldCharType="begin"/>
            </w:r>
            <w:r w:rsidR="00A8138C">
              <w:rPr>
                <w:sz w:val="20"/>
                <w:szCs w:val="20"/>
              </w:rPr>
              <w:instrText xml:space="preserve"> REF _Ref501832122 \r \h </w:instrText>
            </w:r>
            <w:r w:rsidR="00A8138C">
              <w:rPr>
                <w:sz w:val="20"/>
                <w:szCs w:val="20"/>
              </w:rPr>
            </w:r>
            <w:r w:rsidR="00A8138C">
              <w:rPr>
                <w:sz w:val="20"/>
                <w:szCs w:val="20"/>
              </w:rPr>
              <w:fldChar w:fldCharType="separate"/>
            </w:r>
            <w:r w:rsidR="00A8138C">
              <w:rPr>
                <w:sz w:val="20"/>
                <w:szCs w:val="20"/>
              </w:rPr>
              <w:t>7.4</w:t>
            </w:r>
            <w:r w:rsidR="00A8138C">
              <w:rPr>
                <w:sz w:val="20"/>
                <w:szCs w:val="20"/>
              </w:rPr>
              <w:fldChar w:fldCharType="end"/>
            </w:r>
            <w:r w:rsidRPr="0062145F">
              <w:rPr>
                <w:sz w:val="20"/>
                <w:szCs w:val="20"/>
              </w:rPr>
              <w:t>.</w:t>
            </w:r>
          </w:p>
          <w:p w14:paraId="35DFED8F" w14:textId="72D56150" w:rsidR="005B4FBE" w:rsidRPr="0062145F" w:rsidRDefault="005B4FBE" w:rsidP="00957BDC">
            <w:pPr>
              <w:pStyle w:val="Styl2"/>
              <w:numPr>
                <w:ilvl w:val="0"/>
                <w:numId w:val="0"/>
              </w:numPr>
              <w:spacing w:before="0"/>
              <w:rPr>
                <w:sz w:val="20"/>
                <w:szCs w:val="20"/>
              </w:rPr>
            </w:pPr>
            <w:r w:rsidRPr="0062145F">
              <w:rPr>
                <w:sz w:val="20"/>
                <w:szCs w:val="20"/>
              </w:rPr>
              <w:t xml:space="preserve">Právo Objednatele na tuto Smluvní pokutu nevzniká, pokud povinnost dodání a implementace Náhradního dílu bez vad do </w:t>
            </w:r>
            <w:r w:rsidR="00D136CF" w:rsidRPr="0062145F">
              <w:rPr>
                <w:sz w:val="20"/>
                <w:szCs w:val="20"/>
              </w:rPr>
              <w:t xml:space="preserve">Tunelů </w:t>
            </w:r>
            <w:r w:rsidRPr="0062145F">
              <w:rPr>
                <w:sz w:val="20"/>
                <w:szCs w:val="20"/>
              </w:rPr>
              <w:t xml:space="preserve">ve lhůtě </w:t>
            </w:r>
            <w:r w:rsidR="006C3FBE" w:rsidRPr="0062145F">
              <w:rPr>
                <w:sz w:val="20"/>
                <w:szCs w:val="20"/>
              </w:rPr>
              <w:t>s</w:t>
            </w:r>
            <w:r w:rsidRPr="0062145F">
              <w:rPr>
                <w:sz w:val="20"/>
                <w:szCs w:val="20"/>
              </w:rPr>
              <w:t xml:space="preserve">tanovené touto Smlouvou splývá s povinností poskytnout některou Službu (tj. daná Služba spočívá v dodání a implementaci některého Náhradního dílu do </w:t>
            </w:r>
            <w:r w:rsidR="00D136CF" w:rsidRPr="0062145F">
              <w:rPr>
                <w:sz w:val="20"/>
                <w:szCs w:val="20"/>
              </w:rPr>
              <w:t>Tunelů</w:t>
            </w:r>
            <w:r w:rsidRPr="0062145F">
              <w:rPr>
                <w:sz w:val="20"/>
                <w:szCs w:val="20"/>
              </w:rPr>
              <w:t xml:space="preserve">). V takovém případě se má pro účely ujednání o utvrzení </w:t>
            </w:r>
            <w:r w:rsidR="00744ACB" w:rsidRPr="0062145F">
              <w:rPr>
                <w:sz w:val="20"/>
                <w:szCs w:val="20"/>
              </w:rPr>
              <w:t xml:space="preserve">tohoto dluhu </w:t>
            </w:r>
            <w:r w:rsidRPr="0062145F">
              <w:rPr>
                <w:sz w:val="20"/>
                <w:szCs w:val="20"/>
              </w:rPr>
              <w:t>smluvními pokutami za to, že Dodavatel je v prodlení pouze s povinností poskytnout příslušnou Službu.</w:t>
            </w:r>
          </w:p>
        </w:tc>
        <w:tc>
          <w:tcPr>
            <w:tcW w:w="3134" w:type="pct"/>
          </w:tcPr>
          <w:p w14:paraId="6AA960F0" w14:textId="22E93B37" w:rsidR="00AF1199" w:rsidRPr="0062145F" w:rsidRDefault="00D81F17" w:rsidP="00957BDC">
            <w:pPr>
              <w:pStyle w:val="Styl2"/>
              <w:numPr>
                <w:ilvl w:val="0"/>
                <w:numId w:val="0"/>
              </w:numPr>
              <w:spacing w:before="0"/>
              <w:rPr>
                <w:sz w:val="20"/>
                <w:szCs w:val="20"/>
              </w:rPr>
            </w:pPr>
            <w:r w:rsidRPr="0062145F">
              <w:rPr>
                <w:sz w:val="20"/>
                <w:szCs w:val="20"/>
              </w:rPr>
              <w:t xml:space="preserve">V případě prodlení je Dodavatel povinen zaplatit Objednateli smluvní pokutu ve výši </w:t>
            </w:r>
            <w:r w:rsidR="008D3D8A" w:rsidRPr="0062145F">
              <w:rPr>
                <w:sz w:val="20"/>
                <w:szCs w:val="20"/>
              </w:rPr>
              <w:t>1</w:t>
            </w:r>
            <w:r w:rsidR="00C771DE" w:rsidRPr="0062145F">
              <w:rPr>
                <w:sz w:val="20"/>
                <w:szCs w:val="20"/>
              </w:rPr>
              <w:t>.</w:t>
            </w:r>
            <w:r w:rsidR="008D3D8A" w:rsidRPr="0062145F">
              <w:rPr>
                <w:sz w:val="20"/>
                <w:szCs w:val="20"/>
              </w:rPr>
              <w:t>00</w:t>
            </w:r>
            <w:r w:rsidR="00C771DE" w:rsidRPr="0062145F">
              <w:rPr>
                <w:sz w:val="20"/>
                <w:szCs w:val="20"/>
              </w:rPr>
              <w:t>0</w:t>
            </w:r>
            <w:r w:rsidR="008D3D8A" w:rsidRPr="0062145F">
              <w:rPr>
                <w:sz w:val="20"/>
                <w:szCs w:val="20"/>
              </w:rPr>
              <w:t> </w:t>
            </w:r>
            <w:r w:rsidRPr="0062145F">
              <w:rPr>
                <w:rFonts w:cs="Courier New"/>
                <w:sz w:val="20"/>
                <w:szCs w:val="20"/>
              </w:rPr>
              <w:t>Kč za každou hodinu prodlení.</w:t>
            </w:r>
          </w:p>
        </w:tc>
      </w:tr>
      <w:tr w:rsidR="002E7FBC" w:rsidRPr="0062145F" w14:paraId="7E9E732F" w14:textId="77777777" w:rsidTr="00C72C5D">
        <w:tc>
          <w:tcPr>
            <w:tcW w:w="1866" w:type="pct"/>
          </w:tcPr>
          <w:p w14:paraId="7AFC9B6C" w14:textId="41688042" w:rsidR="00920E71" w:rsidRPr="0062145F" w:rsidRDefault="00801F7C" w:rsidP="00957BDC">
            <w:pPr>
              <w:pStyle w:val="Styl2"/>
              <w:numPr>
                <w:ilvl w:val="0"/>
                <w:numId w:val="0"/>
              </w:numPr>
              <w:spacing w:before="0"/>
              <w:rPr>
                <w:sz w:val="20"/>
                <w:szCs w:val="20"/>
              </w:rPr>
            </w:pPr>
            <w:r w:rsidRPr="0062145F">
              <w:rPr>
                <w:sz w:val="20"/>
                <w:szCs w:val="20"/>
              </w:rPr>
              <w:t>Zajištění, že Dodavatel bude mít po celou dobu trvání Závazku k dispozici Technické vybavení</w:t>
            </w:r>
            <w:r w:rsidR="00A8138C">
              <w:rPr>
                <w:sz w:val="20"/>
                <w:szCs w:val="20"/>
              </w:rPr>
              <w:t xml:space="preserve"> dle odst. </w:t>
            </w:r>
            <w:r w:rsidR="00A8138C">
              <w:rPr>
                <w:sz w:val="20"/>
                <w:szCs w:val="20"/>
              </w:rPr>
              <w:fldChar w:fldCharType="begin"/>
            </w:r>
            <w:r w:rsidR="00A8138C">
              <w:rPr>
                <w:sz w:val="20"/>
                <w:szCs w:val="20"/>
              </w:rPr>
              <w:instrText xml:space="preserve"> REF _Ref502780127 \r \h </w:instrText>
            </w:r>
            <w:r w:rsidR="00A8138C">
              <w:rPr>
                <w:sz w:val="20"/>
                <w:szCs w:val="20"/>
              </w:rPr>
            </w:r>
            <w:r w:rsidR="00A8138C">
              <w:rPr>
                <w:sz w:val="20"/>
                <w:szCs w:val="20"/>
              </w:rPr>
              <w:fldChar w:fldCharType="separate"/>
            </w:r>
            <w:r w:rsidR="00A8138C">
              <w:rPr>
                <w:sz w:val="20"/>
                <w:szCs w:val="20"/>
              </w:rPr>
              <w:t>7.6</w:t>
            </w:r>
            <w:r w:rsidR="00A8138C">
              <w:rPr>
                <w:sz w:val="20"/>
                <w:szCs w:val="20"/>
              </w:rPr>
              <w:fldChar w:fldCharType="end"/>
            </w:r>
            <w:r w:rsidRPr="0062145F">
              <w:rPr>
                <w:sz w:val="20"/>
                <w:szCs w:val="20"/>
              </w:rPr>
              <w:t>.</w:t>
            </w:r>
          </w:p>
        </w:tc>
        <w:tc>
          <w:tcPr>
            <w:tcW w:w="3134" w:type="pct"/>
          </w:tcPr>
          <w:p w14:paraId="47E38627" w14:textId="6876582A" w:rsidR="002E7FBC" w:rsidRPr="0062145F" w:rsidRDefault="00801F7C" w:rsidP="00957BDC">
            <w:pPr>
              <w:pStyle w:val="Styl2"/>
              <w:numPr>
                <w:ilvl w:val="0"/>
                <w:numId w:val="0"/>
              </w:numPr>
              <w:spacing w:before="0"/>
              <w:rPr>
                <w:sz w:val="20"/>
                <w:szCs w:val="20"/>
                <w:u w:val="single"/>
              </w:rPr>
            </w:pPr>
            <w:r w:rsidRPr="0062145F">
              <w:rPr>
                <w:sz w:val="20"/>
                <w:szCs w:val="20"/>
              </w:rPr>
              <w:t>V případě neplnění povinnosti je Dodavatel povinen zaplatit Objednateli smluvní pokutu ve výši</w:t>
            </w:r>
            <w:r w:rsidR="005B4FBE" w:rsidRPr="0062145F">
              <w:rPr>
                <w:sz w:val="20"/>
                <w:szCs w:val="20"/>
              </w:rPr>
              <w:t xml:space="preserve"> </w:t>
            </w:r>
            <w:r w:rsidR="00845F65" w:rsidRPr="0062145F">
              <w:rPr>
                <w:sz w:val="20"/>
                <w:szCs w:val="20"/>
              </w:rPr>
              <w:t xml:space="preserve">10.000 </w:t>
            </w:r>
            <w:r w:rsidR="001561EE" w:rsidRPr="0062145F">
              <w:rPr>
                <w:sz w:val="20"/>
                <w:szCs w:val="20"/>
              </w:rPr>
              <w:t xml:space="preserve">Kč za každý započatý den, kdy tato povinnost není ve vztahu ke konkrétnímu předmětu Technického vybavení splněna, a </w:t>
            </w:r>
            <w:r w:rsidR="00BA5561" w:rsidRPr="0062145F">
              <w:rPr>
                <w:sz w:val="20"/>
                <w:szCs w:val="20"/>
              </w:rPr>
              <w:t xml:space="preserve">každý </w:t>
            </w:r>
            <w:r w:rsidR="001561EE" w:rsidRPr="0062145F">
              <w:rPr>
                <w:sz w:val="20"/>
                <w:szCs w:val="20"/>
              </w:rPr>
              <w:t xml:space="preserve">jeden předmět Technického vybavení, </w:t>
            </w:r>
            <w:r w:rsidR="00BA5561" w:rsidRPr="0062145F">
              <w:rPr>
                <w:sz w:val="20"/>
                <w:szCs w:val="20"/>
              </w:rPr>
              <w:t>ve vztahu ke kterému není tato povinnost splněna</w:t>
            </w:r>
            <w:r w:rsidR="001561EE" w:rsidRPr="0062145F">
              <w:rPr>
                <w:sz w:val="20"/>
                <w:szCs w:val="20"/>
              </w:rPr>
              <w:t>.</w:t>
            </w:r>
          </w:p>
        </w:tc>
      </w:tr>
      <w:tr w:rsidR="00F25894" w:rsidRPr="0062145F" w14:paraId="5317B0FF" w14:textId="77777777" w:rsidTr="00C72C5D">
        <w:tc>
          <w:tcPr>
            <w:tcW w:w="1866" w:type="pct"/>
          </w:tcPr>
          <w:p w14:paraId="3BADE033" w14:textId="2C1E3AFE" w:rsidR="00F25894" w:rsidRPr="0062145F" w:rsidRDefault="00EC649A" w:rsidP="00957BDC">
            <w:pPr>
              <w:pStyle w:val="Styl2"/>
              <w:numPr>
                <w:ilvl w:val="0"/>
                <w:numId w:val="0"/>
              </w:numPr>
              <w:spacing w:before="0"/>
              <w:rPr>
                <w:sz w:val="20"/>
                <w:szCs w:val="20"/>
                <w:lang w:eastAsia="en-US"/>
              </w:rPr>
            </w:pPr>
            <w:r w:rsidRPr="0062145F">
              <w:rPr>
                <w:sz w:val="20"/>
                <w:szCs w:val="20"/>
                <w:lang w:eastAsia="en-US"/>
              </w:rPr>
              <w:t>Zajištění, že alespoň jedna z</w:t>
            </w:r>
            <w:r w:rsidR="000F0C5C" w:rsidRPr="0062145F">
              <w:rPr>
                <w:sz w:val="20"/>
                <w:szCs w:val="20"/>
                <w:lang w:eastAsia="en-US"/>
              </w:rPr>
              <w:t> </w:t>
            </w:r>
            <w:r w:rsidR="00AC2F88" w:rsidRPr="0062145F">
              <w:rPr>
                <w:sz w:val="20"/>
                <w:szCs w:val="20"/>
                <w:lang w:eastAsia="en-US"/>
              </w:rPr>
              <w:t xml:space="preserve">pověřených </w:t>
            </w:r>
            <w:r w:rsidRPr="0062145F">
              <w:rPr>
                <w:sz w:val="20"/>
                <w:szCs w:val="20"/>
                <w:lang w:eastAsia="en-US"/>
              </w:rPr>
              <w:t>osob</w:t>
            </w:r>
            <w:r w:rsidR="000F0C5C" w:rsidRPr="0062145F">
              <w:rPr>
                <w:sz w:val="20"/>
                <w:szCs w:val="20"/>
                <w:lang w:eastAsia="en-US"/>
              </w:rPr>
              <w:t xml:space="preserve"> </w:t>
            </w:r>
            <w:r w:rsidRPr="0062145F">
              <w:rPr>
                <w:sz w:val="20"/>
                <w:szCs w:val="20"/>
                <w:lang w:eastAsia="en-US"/>
              </w:rPr>
              <w:t xml:space="preserve">bude </w:t>
            </w:r>
            <w:r w:rsidR="000F0C5C" w:rsidRPr="0062145F">
              <w:rPr>
                <w:sz w:val="20"/>
                <w:szCs w:val="20"/>
                <w:lang w:eastAsia="en-US"/>
              </w:rPr>
              <w:t xml:space="preserve">Objednateli </w:t>
            </w:r>
            <w:r w:rsidRPr="0062145F">
              <w:rPr>
                <w:sz w:val="20"/>
                <w:szCs w:val="20"/>
                <w:lang w:eastAsia="en-US"/>
              </w:rPr>
              <w:t>k</w:t>
            </w:r>
            <w:r w:rsidR="000F0C5C" w:rsidRPr="0062145F">
              <w:rPr>
                <w:sz w:val="20"/>
                <w:szCs w:val="20"/>
                <w:lang w:eastAsia="en-US"/>
              </w:rPr>
              <w:t xml:space="preserve"> telefonickému </w:t>
            </w:r>
            <w:r w:rsidRPr="0062145F">
              <w:rPr>
                <w:sz w:val="20"/>
                <w:szCs w:val="20"/>
                <w:lang w:eastAsia="en-US"/>
              </w:rPr>
              <w:t>zastižení</w:t>
            </w:r>
            <w:r w:rsidR="00A267C9" w:rsidRPr="0062145F">
              <w:rPr>
                <w:sz w:val="20"/>
                <w:szCs w:val="20"/>
                <w:lang w:eastAsia="en-US"/>
              </w:rPr>
              <w:t xml:space="preserve"> dle odst. </w:t>
            </w:r>
            <w:r w:rsidR="00067189" w:rsidRPr="0062145F">
              <w:rPr>
                <w:sz w:val="20"/>
                <w:szCs w:val="20"/>
                <w:lang w:eastAsia="en-US"/>
              </w:rPr>
              <w:fldChar w:fldCharType="begin"/>
            </w:r>
            <w:r w:rsidR="00067189" w:rsidRPr="0062145F">
              <w:rPr>
                <w:sz w:val="20"/>
                <w:szCs w:val="20"/>
                <w:lang w:eastAsia="en-US"/>
              </w:rPr>
              <w:instrText xml:space="preserve"> REF _Ref509291688 \r \h </w:instrText>
            </w:r>
            <w:r w:rsidR="0062145F">
              <w:rPr>
                <w:sz w:val="20"/>
                <w:szCs w:val="20"/>
                <w:lang w:eastAsia="en-US"/>
              </w:rPr>
              <w:instrText xml:space="preserve"> \* MERGEFORMAT </w:instrText>
            </w:r>
            <w:r w:rsidR="00067189" w:rsidRPr="0062145F">
              <w:rPr>
                <w:sz w:val="20"/>
                <w:szCs w:val="20"/>
                <w:lang w:eastAsia="en-US"/>
              </w:rPr>
            </w:r>
            <w:r w:rsidR="00067189" w:rsidRPr="0062145F">
              <w:rPr>
                <w:sz w:val="20"/>
                <w:szCs w:val="20"/>
                <w:lang w:eastAsia="en-US"/>
              </w:rPr>
              <w:fldChar w:fldCharType="separate"/>
            </w:r>
            <w:r w:rsidR="00E92C6A">
              <w:rPr>
                <w:sz w:val="20"/>
                <w:szCs w:val="20"/>
                <w:lang w:eastAsia="en-US"/>
              </w:rPr>
              <w:t>23.5</w:t>
            </w:r>
            <w:r w:rsidR="00067189" w:rsidRPr="0062145F">
              <w:rPr>
                <w:sz w:val="20"/>
                <w:szCs w:val="20"/>
                <w:lang w:eastAsia="en-US"/>
              </w:rPr>
              <w:fldChar w:fldCharType="end"/>
            </w:r>
            <w:r w:rsidR="00067189" w:rsidRPr="0062145F">
              <w:rPr>
                <w:sz w:val="20"/>
                <w:szCs w:val="20"/>
                <w:lang w:eastAsia="en-US"/>
              </w:rPr>
              <w:t>.</w:t>
            </w:r>
          </w:p>
        </w:tc>
        <w:tc>
          <w:tcPr>
            <w:tcW w:w="3134" w:type="pct"/>
          </w:tcPr>
          <w:p w14:paraId="187EC9FD" w14:textId="2F0079DC" w:rsidR="00F25894" w:rsidRPr="0062145F" w:rsidRDefault="001403F1" w:rsidP="00957BDC">
            <w:pPr>
              <w:pStyle w:val="Styl2"/>
              <w:numPr>
                <w:ilvl w:val="0"/>
                <w:numId w:val="0"/>
              </w:numPr>
              <w:spacing w:before="0"/>
              <w:rPr>
                <w:sz w:val="20"/>
                <w:szCs w:val="20"/>
              </w:rPr>
            </w:pPr>
            <w:r w:rsidRPr="0062145F">
              <w:rPr>
                <w:sz w:val="20"/>
                <w:szCs w:val="20"/>
              </w:rPr>
              <w:t xml:space="preserve">V případě nesplnění této povinnosti je Dodavatel povinen zaplatit Objednateli smluvní pokutu ve výši </w:t>
            </w:r>
            <w:r w:rsidR="00F76778" w:rsidRPr="0062145F">
              <w:rPr>
                <w:sz w:val="20"/>
                <w:szCs w:val="20"/>
              </w:rPr>
              <w:t xml:space="preserve">15.000 </w:t>
            </w:r>
            <w:r w:rsidRPr="0062145F">
              <w:rPr>
                <w:sz w:val="20"/>
                <w:szCs w:val="20"/>
              </w:rPr>
              <w:t>Kč za každých započatých 10 minut, kdy tato povinnost není splněna.</w:t>
            </w:r>
          </w:p>
        </w:tc>
      </w:tr>
      <w:tr w:rsidR="00A267C9" w:rsidRPr="0062145F" w14:paraId="3B6D708F" w14:textId="77777777" w:rsidTr="00C72C5D">
        <w:tc>
          <w:tcPr>
            <w:tcW w:w="1866" w:type="pct"/>
          </w:tcPr>
          <w:p w14:paraId="07B5FEF4" w14:textId="3D6B6B5C" w:rsidR="00A267C9" w:rsidRPr="0062145F" w:rsidRDefault="00A267C9" w:rsidP="00074F20">
            <w:pPr>
              <w:pStyle w:val="Styl2"/>
              <w:numPr>
                <w:ilvl w:val="0"/>
                <w:numId w:val="0"/>
              </w:numPr>
              <w:spacing w:before="0"/>
              <w:rPr>
                <w:sz w:val="20"/>
                <w:szCs w:val="20"/>
                <w:lang w:eastAsia="en-US"/>
              </w:rPr>
            </w:pPr>
            <w:r w:rsidRPr="0062145F">
              <w:rPr>
                <w:sz w:val="20"/>
                <w:szCs w:val="20"/>
                <w:lang w:eastAsia="en-US"/>
              </w:rPr>
              <w:t>Odstranění vad plnění</w:t>
            </w:r>
            <w:r w:rsidR="00074F20" w:rsidRPr="0062145F">
              <w:rPr>
                <w:sz w:val="20"/>
                <w:szCs w:val="20"/>
                <w:lang w:eastAsia="en-US"/>
              </w:rPr>
              <w:t xml:space="preserve"> ve lhůtách stanovených dle </w:t>
            </w:r>
            <w:r w:rsidR="00A8138C">
              <w:rPr>
                <w:sz w:val="20"/>
                <w:szCs w:val="20"/>
                <w:lang w:eastAsia="en-US"/>
              </w:rPr>
              <w:t xml:space="preserve">odst. </w:t>
            </w:r>
            <w:r w:rsidR="00A8138C">
              <w:rPr>
                <w:sz w:val="20"/>
                <w:szCs w:val="20"/>
                <w:lang w:eastAsia="en-US"/>
              </w:rPr>
              <w:fldChar w:fldCharType="begin"/>
            </w:r>
            <w:r w:rsidR="00A8138C">
              <w:rPr>
                <w:sz w:val="20"/>
                <w:szCs w:val="20"/>
                <w:lang w:eastAsia="en-US"/>
              </w:rPr>
              <w:instrText xml:space="preserve"> REF _Ref54875895 \r \h </w:instrText>
            </w:r>
            <w:r w:rsidR="00A8138C">
              <w:rPr>
                <w:sz w:val="20"/>
                <w:szCs w:val="20"/>
                <w:lang w:eastAsia="en-US"/>
              </w:rPr>
            </w:r>
            <w:r w:rsidR="00A8138C">
              <w:rPr>
                <w:sz w:val="20"/>
                <w:szCs w:val="20"/>
                <w:lang w:eastAsia="en-US"/>
              </w:rPr>
              <w:fldChar w:fldCharType="separate"/>
            </w:r>
            <w:r w:rsidR="00A8138C">
              <w:rPr>
                <w:sz w:val="20"/>
                <w:szCs w:val="20"/>
                <w:lang w:eastAsia="en-US"/>
              </w:rPr>
              <w:t>14.3</w:t>
            </w:r>
            <w:r w:rsidR="00A8138C">
              <w:rPr>
                <w:sz w:val="20"/>
                <w:szCs w:val="20"/>
                <w:lang w:eastAsia="en-US"/>
              </w:rPr>
              <w:fldChar w:fldCharType="end"/>
            </w:r>
          </w:p>
        </w:tc>
        <w:tc>
          <w:tcPr>
            <w:tcW w:w="3134" w:type="pct"/>
          </w:tcPr>
          <w:p w14:paraId="6C029DD2" w14:textId="7C3793B0" w:rsidR="00A267C9" w:rsidRPr="0062145F" w:rsidRDefault="00A267C9" w:rsidP="003A6279">
            <w:pPr>
              <w:pStyle w:val="Styl2"/>
              <w:numPr>
                <w:ilvl w:val="0"/>
                <w:numId w:val="0"/>
              </w:numPr>
              <w:spacing w:before="0"/>
              <w:rPr>
                <w:sz w:val="20"/>
                <w:szCs w:val="20"/>
              </w:rPr>
            </w:pPr>
            <w:r w:rsidRPr="0062145F">
              <w:rPr>
                <w:sz w:val="20"/>
                <w:szCs w:val="20"/>
              </w:rPr>
              <w:t>V případě, že Dodavatel neods</w:t>
            </w:r>
            <w:r w:rsidR="0089365F" w:rsidRPr="0062145F">
              <w:rPr>
                <w:sz w:val="20"/>
                <w:szCs w:val="20"/>
              </w:rPr>
              <w:t>t</w:t>
            </w:r>
            <w:r w:rsidRPr="0062145F">
              <w:rPr>
                <w:sz w:val="20"/>
                <w:szCs w:val="20"/>
              </w:rPr>
              <w:t>raní vady plnění ve stanovených lhůtách</w:t>
            </w:r>
            <w:r w:rsidR="00E628C4" w:rsidRPr="0062145F">
              <w:rPr>
                <w:sz w:val="20"/>
                <w:szCs w:val="20"/>
              </w:rPr>
              <w:t xml:space="preserve"> včetně vad záručních</w:t>
            </w:r>
            <w:r w:rsidRPr="0062145F">
              <w:rPr>
                <w:sz w:val="20"/>
                <w:szCs w:val="20"/>
              </w:rPr>
              <w:t xml:space="preserve">, má Objednatel nárok na úhradu smluvní pokuty ve výši </w:t>
            </w:r>
            <w:r w:rsidR="00067189" w:rsidRPr="0062145F">
              <w:rPr>
                <w:sz w:val="20"/>
                <w:szCs w:val="20"/>
              </w:rPr>
              <w:t>10.000</w:t>
            </w:r>
            <w:r w:rsidRPr="0062145F">
              <w:rPr>
                <w:sz w:val="20"/>
                <w:szCs w:val="20"/>
              </w:rPr>
              <w:t xml:space="preserve"> Kč za každý den prodlení</w:t>
            </w:r>
            <w:r w:rsidR="00067189" w:rsidRPr="0062145F">
              <w:rPr>
                <w:sz w:val="20"/>
                <w:szCs w:val="20"/>
              </w:rPr>
              <w:t>.</w:t>
            </w:r>
          </w:p>
        </w:tc>
      </w:tr>
      <w:tr w:rsidR="00074F20" w:rsidRPr="0062145F" w14:paraId="72F5F6A8" w14:textId="77777777" w:rsidTr="00C72C5D">
        <w:tc>
          <w:tcPr>
            <w:tcW w:w="1866" w:type="pct"/>
          </w:tcPr>
          <w:p w14:paraId="45103353" w14:textId="5D026F9A" w:rsidR="00074F20" w:rsidRPr="0062145F" w:rsidRDefault="00074F20" w:rsidP="00074F20">
            <w:pPr>
              <w:pStyle w:val="Styl2"/>
              <w:numPr>
                <w:ilvl w:val="0"/>
                <w:numId w:val="0"/>
              </w:numPr>
              <w:spacing w:before="0"/>
              <w:rPr>
                <w:sz w:val="20"/>
                <w:szCs w:val="20"/>
                <w:lang w:eastAsia="en-US"/>
              </w:rPr>
            </w:pPr>
            <w:r w:rsidRPr="0062145F">
              <w:rPr>
                <w:sz w:val="20"/>
                <w:szCs w:val="20"/>
                <w:lang w:eastAsia="en-US"/>
              </w:rPr>
              <w:t xml:space="preserve">Povinnost poskytnutí součinnosti, podkladů či dokumentů ke kontrole ze strany Objednatele dle </w:t>
            </w:r>
            <w:r w:rsidR="00A8138C">
              <w:rPr>
                <w:sz w:val="20"/>
                <w:szCs w:val="20"/>
                <w:lang w:eastAsia="en-US"/>
              </w:rPr>
              <w:t xml:space="preserve">odst. </w:t>
            </w:r>
            <w:r w:rsidR="00163AAB">
              <w:rPr>
                <w:sz w:val="20"/>
                <w:szCs w:val="20"/>
                <w:lang w:eastAsia="en-US"/>
              </w:rPr>
              <w:fldChar w:fldCharType="begin"/>
            </w:r>
            <w:r w:rsidR="00163AAB">
              <w:rPr>
                <w:sz w:val="20"/>
                <w:szCs w:val="20"/>
                <w:lang w:eastAsia="en-US"/>
              </w:rPr>
              <w:instrText xml:space="preserve"> REF _Ref54875936 \r \h </w:instrText>
            </w:r>
            <w:r w:rsidR="00163AAB">
              <w:rPr>
                <w:sz w:val="20"/>
                <w:szCs w:val="20"/>
                <w:lang w:eastAsia="en-US"/>
              </w:rPr>
            </w:r>
            <w:r w:rsidR="00163AAB">
              <w:rPr>
                <w:sz w:val="20"/>
                <w:szCs w:val="20"/>
                <w:lang w:eastAsia="en-US"/>
              </w:rPr>
              <w:fldChar w:fldCharType="separate"/>
            </w:r>
            <w:r w:rsidR="00163AAB">
              <w:rPr>
                <w:sz w:val="20"/>
                <w:szCs w:val="20"/>
                <w:lang w:eastAsia="en-US"/>
              </w:rPr>
              <w:t>14.4</w:t>
            </w:r>
            <w:r w:rsidR="00163AAB">
              <w:rPr>
                <w:sz w:val="20"/>
                <w:szCs w:val="20"/>
                <w:lang w:eastAsia="en-US"/>
              </w:rPr>
              <w:fldChar w:fldCharType="end"/>
            </w:r>
          </w:p>
        </w:tc>
        <w:tc>
          <w:tcPr>
            <w:tcW w:w="3134" w:type="pct"/>
          </w:tcPr>
          <w:p w14:paraId="198DE0CE" w14:textId="7016C5D8" w:rsidR="00074F20" w:rsidRPr="0062145F" w:rsidRDefault="00074F20" w:rsidP="00224551">
            <w:pPr>
              <w:pStyle w:val="Styl2"/>
              <w:numPr>
                <w:ilvl w:val="0"/>
                <w:numId w:val="0"/>
              </w:numPr>
              <w:spacing w:before="0"/>
              <w:rPr>
                <w:sz w:val="20"/>
                <w:szCs w:val="20"/>
              </w:rPr>
            </w:pPr>
            <w:r w:rsidRPr="0062145F">
              <w:rPr>
                <w:sz w:val="20"/>
                <w:szCs w:val="20"/>
              </w:rPr>
              <w:t xml:space="preserve">V případě, že Dodavatel v případech a lhůtách stanovených Smlouvou neumožní kontrolu Objednatele vůbec nebo v rozsahu, který umožňuje Smlouva, </w:t>
            </w:r>
            <w:r w:rsidR="0073103E" w:rsidRPr="0062145F">
              <w:rPr>
                <w:sz w:val="20"/>
                <w:szCs w:val="20"/>
              </w:rPr>
              <w:t>např.</w:t>
            </w:r>
            <w:r w:rsidRPr="0062145F">
              <w:rPr>
                <w:sz w:val="20"/>
                <w:szCs w:val="20"/>
              </w:rPr>
              <w:t xml:space="preserve"> nedoloží příslušný doklad</w:t>
            </w:r>
            <w:r w:rsidR="0073103E" w:rsidRPr="0062145F">
              <w:rPr>
                <w:sz w:val="20"/>
                <w:szCs w:val="20"/>
              </w:rPr>
              <w:t>, Technické vybavení</w:t>
            </w:r>
            <w:r w:rsidRPr="0062145F">
              <w:rPr>
                <w:sz w:val="20"/>
                <w:szCs w:val="20"/>
              </w:rPr>
              <w:t xml:space="preserve"> či nezajistí přítomnost příslušné osoby</w:t>
            </w:r>
            <w:r w:rsidR="0073103E" w:rsidRPr="0062145F">
              <w:rPr>
                <w:sz w:val="20"/>
                <w:szCs w:val="20"/>
              </w:rPr>
              <w:t xml:space="preserve"> či neprovede v rámci kontroly Smlouvou vyžadované úkony</w:t>
            </w:r>
            <w:r w:rsidRPr="0062145F">
              <w:rPr>
                <w:sz w:val="20"/>
                <w:szCs w:val="20"/>
              </w:rPr>
              <w:t xml:space="preserve">, zavazuje se uhradit </w:t>
            </w:r>
            <w:r w:rsidR="0073103E" w:rsidRPr="0062145F">
              <w:rPr>
                <w:sz w:val="20"/>
                <w:szCs w:val="20"/>
              </w:rPr>
              <w:t>Objednateli smluvní pokutu ve výši</w:t>
            </w:r>
            <w:r w:rsidR="00E628C4" w:rsidRPr="0062145F">
              <w:rPr>
                <w:sz w:val="20"/>
                <w:szCs w:val="20"/>
              </w:rPr>
              <w:t xml:space="preserve"> </w:t>
            </w:r>
            <w:r w:rsidR="00151EA2" w:rsidRPr="0062145F">
              <w:rPr>
                <w:sz w:val="20"/>
                <w:szCs w:val="20"/>
              </w:rPr>
              <w:t>10.000 </w:t>
            </w:r>
            <w:r w:rsidR="00224551" w:rsidRPr="0062145F">
              <w:rPr>
                <w:sz w:val="20"/>
                <w:szCs w:val="20"/>
              </w:rPr>
              <w:t>Kč</w:t>
            </w:r>
            <w:r w:rsidRPr="0062145F">
              <w:rPr>
                <w:sz w:val="20"/>
                <w:szCs w:val="20"/>
              </w:rPr>
              <w:t xml:space="preserve"> </w:t>
            </w:r>
            <w:r w:rsidR="0073103E" w:rsidRPr="0062145F">
              <w:rPr>
                <w:sz w:val="20"/>
                <w:szCs w:val="20"/>
              </w:rPr>
              <w:t>za každý započatý den prodlení</w:t>
            </w:r>
            <w:r w:rsidR="00E628C4" w:rsidRPr="0062145F">
              <w:rPr>
                <w:sz w:val="20"/>
                <w:szCs w:val="20"/>
              </w:rPr>
              <w:t>.</w:t>
            </w:r>
          </w:p>
        </w:tc>
      </w:tr>
    </w:tbl>
    <w:bookmarkEnd w:id="94"/>
    <w:p w14:paraId="210AAD37" w14:textId="2A7B5438" w:rsidR="000D45E6" w:rsidRPr="0062145F" w:rsidRDefault="008D3EED" w:rsidP="00B3577D">
      <w:pPr>
        <w:pStyle w:val="Styl2"/>
        <w:rPr>
          <w:szCs w:val="24"/>
        </w:rPr>
      </w:pPr>
      <w:r w:rsidRPr="0062145F">
        <w:rPr>
          <w:szCs w:val="24"/>
          <w:u w:val="single"/>
        </w:rPr>
        <w:t xml:space="preserve">Smluvní pokuta při </w:t>
      </w:r>
      <w:r w:rsidR="000D45E6" w:rsidRPr="0062145F">
        <w:rPr>
          <w:szCs w:val="24"/>
          <w:u w:val="single"/>
        </w:rPr>
        <w:t xml:space="preserve">omezení provozu </w:t>
      </w:r>
      <w:r w:rsidR="00D136CF" w:rsidRPr="0062145F">
        <w:rPr>
          <w:szCs w:val="24"/>
          <w:u w:val="single"/>
        </w:rPr>
        <w:t>Tunelů</w:t>
      </w:r>
      <w:r w:rsidR="000D45E6" w:rsidRPr="0062145F">
        <w:rPr>
          <w:szCs w:val="24"/>
        </w:rPr>
        <w:t xml:space="preserve">. V případě, že v důsledku porušení </w:t>
      </w:r>
      <w:r w:rsidR="00B3577D" w:rsidRPr="0062145F">
        <w:rPr>
          <w:szCs w:val="24"/>
        </w:rPr>
        <w:t xml:space="preserve">povinnosti dle </w:t>
      </w:r>
      <w:r w:rsidR="000D45E6" w:rsidRPr="0062145F">
        <w:rPr>
          <w:szCs w:val="24"/>
        </w:rPr>
        <w:t xml:space="preserve">této Smlouvy </w:t>
      </w:r>
      <w:r w:rsidR="00B3577D" w:rsidRPr="0062145F">
        <w:rPr>
          <w:szCs w:val="24"/>
        </w:rPr>
        <w:t xml:space="preserve">ze strany </w:t>
      </w:r>
      <w:r w:rsidR="000D45E6" w:rsidRPr="0062145F">
        <w:rPr>
          <w:szCs w:val="24"/>
        </w:rPr>
        <w:t xml:space="preserve">Dodavatele bude omezena nepřetržitá dostupnost, provozuschopnost </w:t>
      </w:r>
      <w:r w:rsidR="00B958FB" w:rsidRPr="0062145F">
        <w:rPr>
          <w:szCs w:val="24"/>
        </w:rPr>
        <w:t xml:space="preserve">nebo </w:t>
      </w:r>
      <w:r w:rsidR="000D45E6" w:rsidRPr="0062145F">
        <w:rPr>
          <w:szCs w:val="24"/>
        </w:rPr>
        <w:t xml:space="preserve">dopravní obslužnost </w:t>
      </w:r>
      <w:r w:rsidR="00D136CF" w:rsidRPr="0062145F">
        <w:rPr>
          <w:szCs w:val="24"/>
        </w:rPr>
        <w:t>Tunelů</w:t>
      </w:r>
      <w:r w:rsidR="002F4876" w:rsidRPr="0062145F">
        <w:rPr>
          <w:szCs w:val="24"/>
        </w:rPr>
        <w:t xml:space="preserve">, </w:t>
      </w:r>
      <w:r w:rsidR="000D45E6" w:rsidRPr="0062145F">
        <w:rPr>
          <w:szCs w:val="24"/>
        </w:rPr>
        <w:t xml:space="preserve">byť v jednom ze směrů jízdy v tunelových troubách </w:t>
      </w:r>
      <w:r w:rsidR="00D136CF" w:rsidRPr="0062145F">
        <w:rPr>
          <w:szCs w:val="24"/>
        </w:rPr>
        <w:t>Tunelů</w:t>
      </w:r>
      <w:r w:rsidR="00E6794C" w:rsidRPr="0062145F">
        <w:rPr>
          <w:szCs w:val="24"/>
        </w:rPr>
        <w:t>,</w:t>
      </w:r>
      <w:r w:rsidR="000D45E6" w:rsidRPr="0062145F">
        <w:rPr>
          <w:szCs w:val="24"/>
        </w:rPr>
        <w:t xml:space="preserve"> je Dodavatel povinen zaplatit Objednateli smluvní pokutu ve výši </w:t>
      </w:r>
      <w:r w:rsidR="00B3577D" w:rsidRPr="0062145F">
        <w:rPr>
          <w:szCs w:val="22"/>
        </w:rPr>
        <w:t>25.000 Kč za každou započatou čtvrthodinu</w:t>
      </w:r>
      <w:r w:rsidR="00B958FB" w:rsidRPr="0062145F">
        <w:rPr>
          <w:szCs w:val="24"/>
        </w:rPr>
        <w:t xml:space="preserve">, co trvá </w:t>
      </w:r>
      <w:r w:rsidR="00B3577D" w:rsidRPr="0062145F">
        <w:rPr>
          <w:szCs w:val="24"/>
        </w:rPr>
        <w:t xml:space="preserve">omezení nepřetržité dostupnosti, provozuschopnosti nebo dopravní obslužnosti </w:t>
      </w:r>
      <w:r w:rsidR="00D136CF" w:rsidRPr="0062145F">
        <w:rPr>
          <w:szCs w:val="24"/>
        </w:rPr>
        <w:t>Tunelů</w:t>
      </w:r>
      <w:r w:rsidR="00B3577D" w:rsidRPr="0062145F">
        <w:rPr>
          <w:szCs w:val="22"/>
        </w:rPr>
        <w:t xml:space="preserve">, </w:t>
      </w:r>
      <w:r w:rsidR="00B3577D" w:rsidRPr="0062145F">
        <w:t xml:space="preserve">přičemž denní výše pokuty nebude vyšší než 1.000.000 Kč a současně výše pokuty v jednotlivém případě přerušení dostupnosti, dopravní obslužnosti či provozuschopnosti </w:t>
      </w:r>
      <w:r w:rsidR="00B44684" w:rsidRPr="0062145F">
        <w:t xml:space="preserve">Tunelů </w:t>
      </w:r>
      <w:r w:rsidR="00B3577D" w:rsidRPr="0062145F">
        <w:t xml:space="preserve">nebude vyšší než 10.000.000 Kč. </w:t>
      </w:r>
      <w:r w:rsidR="005C0EA8" w:rsidRPr="0062145F">
        <w:rPr>
          <w:szCs w:val="24"/>
        </w:rPr>
        <w:t xml:space="preserve">V případě, že </w:t>
      </w:r>
      <w:r w:rsidR="00550AB1" w:rsidRPr="0062145F">
        <w:rPr>
          <w:szCs w:val="24"/>
        </w:rPr>
        <w:t xml:space="preserve">splnění </w:t>
      </w:r>
      <w:r w:rsidR="005C0EA8" w:rsidRPr="0062145F">
        <w:rPr>
          <w:szCs w:val="24"/>
        </w:rPr>
        <w:t>povinnosti (povinností)</w:t>
      </w:r>
      <w:r w:rsidR="00550AB1" w:rsidRPr="0062145F">
        <w:rPr>
          <w:szCs w:val="24"/>
        </w:rPr>
        <w:t xml:space="preserve"> Dodavatele, jejíž (jejichž) porušení vedlo k takovému </w:t>
      </w:r>
      <w:r w:rsidR="005C0EA8" w:rsidRPr="0062145F">
        <w:rPr>
          <w:szCs w:val="24"/>
        </w:rPr>
        <w:t xml:space="preserve">omezení, je </w:t>
      </w:r>
      <w:r w:rsidR="00550AB1" w:rsidRPr="0062145F">
        <w:rPr>
          <w:szCs w:val="24"/>
        </w:rPr>
        <w:t xml:space="preserve">samo o sobě </w:t>
      </w:r>
      <w:r w:rsidR="005C0EA8" w:rsidRPr="0062145F">
        <w:rPr>
          <w:szCs w:val="24"/>
        </w:rPr>
        <w:t xml:space="preserve">utvrzeno smluvní pokutou, vzniká </w:t>
      </w:r>
      <w:r w:rsidR="00550AB1" w:rsidRPr="0062145F">
        <w:rPr>
          <w:szCs w:val="24"/>
        </w:rPr>
        <w:t xml:space="preserve">po dobu, co trvá omezení nepřetržité dostupnosti, provozuschopnosti nebo dopravní obslužnosti </w:t>
      </w:r>
      <w:r w:rsidR="00D136CF" w:rsidRPr="0062145F">
        <w:rPr>
          <w:szCs w:val="24"/>
        </w:rPr>
        <w:t>Tunelů</w:t>
      </w:r>
      <w:r w:rsidR="00ED76F4" w:rsidRPr="0062145F">
        <w:rPr>
          <w:szCs w:val="24"/>
        </w:rPr>
        <w:t xml:space="preserve">, </w:t>
      </w:r>
      <w:r w:rsidR="00550AB1" w:rsidRPr="0062145F">
        <w:rPr>
          <w:szCs w:val="24"/>
        </w:rPr>
        <w:t xml:space="preserve">Objednateli </w:t>
      </w:r>
      <w:r w:rsidR="005C0EA8" w:rsidRPr="0062145F">
        <w:rPr>
          <w:szCs w:val="24"/>
        </w:rPr>
        <w:t xml:space="preserve">právo na </w:t>
      </w:r>
      <w:r w:rsidR="00305C89" w:rsidRPr="0062145F">
        <w:rPr>
          <w:szCs w:val="24"/>
        </w:rPr>
        <w:t xml:space="preserve">zaplacení </w:t>
      </w:r>
      <w:r w:rsidR="005C0EA8" w:rsidRPr="0062145F">
        <w:rPr>
          <w:szCs w:val="24"/>
        </w:rPr>
        <w:t>smluvní pokut</w:t>
      </w:r>
      <w:r w:rsidR="00305C89" w:rsidRPr="0062145F">
        <w:rPr>
          <w:szCs w:val="24"/>
        </w:rPr>
        <w:t>y</w:t>
      </w:r>
      <w:r w:rsidR="005C0EA8" w:rsidRPr="0062145F">
        <w:rPr>
          <w:szCs w:val="24"/>
        </w:rPr>
        <w:t xml:space="preserve"> </w:t>
      </w:r>
      <w:r w:rsidR="00550AB1" w:rsidRPr="0062145F">
        <w:rPr>
          <w:szCs w:val="24"/>
        </w:rPr>
        <w:t xml:space="preserve">pouze </w:t>
      </w:r>
      <w:r w:rsidR="005C0EA8" w:rsidRPr="0062145F">
        <w:rPr>
          <w:szCs w:val="24"/>
        </w:rPr>
        <w:t>dle tohoto článku</w:t>
      </w:r>
      <w:r w:rsidR="00ED76F4" w:rsidRPr="0062145F">
        <w:rPr>
          <w:szCs w:val="24"/>
        </w:rPr>
        <w:t>; tím nejsou dotčena práva Objednatele na zaplacení smluvní</w:t>
      </w:r>
      <w:r w:rsidR="006A67E9" w:rsidRPr="0062145F">
        <w:rPr>
          <w:szCs w:val="24"/>
        </w:rPr>
        <w:t>ch</w:t>
      </w:r>
      <w:r w:rsidR="00ED76F4" w:rsidRPr="0062145F">
        <w:rPr>
          <w:szCs w:val="24"/>
        </w:rPr>
        <w:t xml:space="preserve"> pokut za porušení příslušných povinností Dodavatele mimo dobu, co trvá omezení nepřetržité dostupnosti, provozuschopnosti nebo dopravní obslužnosti </w:t>
      </w:r>
      <w:r w:rsidR="00D136CF" w:rsidRPr="0062145F">
        <w:rPr>
          <w:szCs w:val="24"/>
        </w:rPr>
        <w:t>Tunelů</w:t>
      </w:r>
      <w:r w:rsidR="00ED76F4" w:rsidRPr="0062145F">
        <w:rPr>
          <w:szCs w:val="24"/>
        </w:rPr>
        <w:t>.</w:t>
      </w:r>
    </w:p>
    <w:p w14:paraId="2DEF3BBE" w14:textId="2D544D7E" w:rsidR="00AD4FF5" w:rsidRPr="00B3577D" w:rsidRDefault="001A3525" w:rsidP="00AD4FF5">
      <w:pPr>
        <w:pStyle w:val="Styl2"/>
      </w:pPr>
      <w:r w:rsidRPr="0062145F">
        <w:rPr>
          <w:u w:val="single"/>
        </w:rPr>
        <w:t>Smluvní pokuta při porušení povinnosti ochrany Důvěrných informací</w:t>
      </w:r>
      <w:r w:rsidR="00672B08" w:rsidRPr="0062145F">
        <w:t>.</w:t>
      </w:r>
      <w:r w:rsidRPr="0062145F">
        <w:t xml:space="preserve"> </w:t>
      </w:r>
      <w:r w:rsidR="00AD4FF5" w:rsidRPr="0062145F">
        <w:t>V případě porušení</w:t>
      </w:r>
      <w:r w:rsidR="0073103E" w:rsidRPr="0062145F">
        <w:t xml:space="preserve"> jakékoliv</w:t>
      </w:r>
      <w:r w:rsidR="00AD4FF5" w:rsidRPr="0062145F">
        <w:t xml:space="preserve"> povinnosti Dodavatele ohledně ochrany Důvěrných informací </w:t>
      </w:r>
      <w:bookmarkStart w:id="95" w:name="page30"/>
      <w:bookmarkEnd w:id="95"/>
      <w:r w:rsidR="00AD4FF5" w:rsidRPr="0062145F">
        <w:t>je Dodavatel povinen zaplatit Objednateli smluvní pokutu ve výši 500.000 Kč za každý</w:t>
      </w:r>
      <w:r w:rsidR="00AD4FF5" w:rsidRPr="00B3577D">
        <w:t xml:space="preserve"> jednotlivý případ porušení této povinnosti.</w:t>
      </w:r>
    </w:p>
    <w:p w14:paraId="43F66321" w14:textId="367A85FC" w:rsidR="00AD4FF5" w:rsidRPr="00B3577D" w:rsidRDefault="00776057" w:rsidP="00FC55D0">
      <w:pPr>
        <w:pStyle w:val="Styl2"/>
      </w:pPr>
      <w:r w:rsidRPr="00B3577D">
        <w:rPr>
          <w:u w:val="single"/>
        </w:rPr>
        <w:t xml:space="preserve">Smluvní pokuta při porušení povinnosti Dodavatele doložit splnění závazku uzavřít </w:t>
      </w:r>
      <w:r w:rsidR="000F5406" w:rsidRPr="00B3577D">
        <w:rPr>
          <w:u w:val="single"/>
        </w:rPr>
        <w:t>Pojištění odpovědnosti</w:t>
      </w:r>
      <w:r w:rsidR="00672B08" w:rsidRPr="00B3577D">
        <w:t>.</w:t>
      </w:r>
      <w:r w:rsidRPr="00B3577D">
        <w:t xml:space="preserve"> </w:t>
      </w:r>
      <w:r w:rsidR="00AD4FF5" w:rsidRPr="00B3577D">
        <w:t>V případě porušení povinnosti Dodavatele do pěti pracovních dnů na žádost Objednatele předložit příslušnou pojistnou smlouvu nebo doklad vystavený pojišťovnou (k doložení s</w:t>
      </w:r>
      <w:r w:rsidR="001A3525" w:rsidRPr="00B3577D">
        <w:t>plnění povinnosti mít sjednáno P</w:t>
      </w:r>
      <w:r w:rsidR="00AD4FF5" w:rsidRPr="00B3577D">
        <w:t xml:space="preserve">ojištění odpovědnosti) </w:t>
      </w:r>
      <w:r w:rsidR="00AD4FF5" w:rsidRPr="00B3577D">
        <w:rPr>
          <w:rFonts w:cs="Courier New"/>
        </w:rPr>
        <w:t>se Dodavatel zavazuje zaplatit Objedn</w:t>
      </w:r>
      <w:r w:rsidR="001A3525" w:rsidRPr="00B3577D">
        <w:rPr>
          <w:rFonts w:cs="Courier New"/>
        </w:rPr>
        <w:t>ateli smluvní po</w:t>
      </w:r>
      <w:r w:rsidRPr="00B3577D">
        <w:rPr>
          <w:rFonts w:cs="Courier New"/>
        </w:rPr>
        <w:t>kutu ve výši 0,3</w:t>
      </w:r>
      <w:r w:rsidR="00AD4FF5" w:rsidRPr="00B3577D">
        <w:rPr>
          <w:rFonts w:cs="Courier New"/>
        </w:rPr>
        <w:t xml:space="preserve"> % ze stanovené výše pojistného za každý </w:t>
      </w:r>
      <w:r w:rsidR="00325814">
        <w:rPr>
          <w:rFonts w:cs="Courier New"/>
        </w:rPr>
        <w:t xml:space="preserve">započatý </w:t>
      </w:r>
      <w:r w:rsidR="00AD4FF5" w:rsidRPr="00B3577D">
        <w:rPr>
          <w:rFonts w:cs="Courier New"/>
        </w:rPr>
        <w:t>den prodlení</w:t>
      </w:r>
      <w:r w:rsidR="00AD4FF5" w:rsidRPr="00B3577D">
        <w:t>.</w:t>
      </w:r>
    </w:p>
    <w:p w14:paraId="34251E23" w14:textId="16D82269" w:rsidR="00AD4FF5" w:rsidRPr="00B3577D" w:rsidRDefault="00131F13" w:rsidP="00AD4FF5">
      <w:pPr>
        <w:pStyle w:val="Styl2"/>
      </w:pPr>
      <w:r w:rsidRPr="00DF08D3">
        <w:rPr>
          <w:u w:val="single"/>
        </w:rPr>
        <w:t>Smluvní pokuta při porušení povinnosti Dodavatele zajistit Bankovní záruku</w:t>
      </w:r>
      <w:r w:rsidR="00672B08" w:rsidRPr="00DF08D3">
        <w:t>.</w:t>
      </w:r>
      <w:r w:rsidRPr="00DF08D3">
        <w:t xml:space="preserve"> </w:t>
      </w:r>
      <w:r w:rsidR="00AD4FF5" w:rsidRPr="00DF08D3">
        <w:t xml:space="preserve">V případě porušení povinnosti Dodavatele zajistit, aby Objednatel měl k dispozici </w:t>
      </w:r>
      <w:r w:rsidRPr="00DF08D3">
        <w:t xml:space="preserve">po celou dobu, po kterou </w:t>
      </w:r>
      <w:r w:rsidR="009425F2" w:rsidRPr="00B3577D">
        <w:t>stanoví tato Smlouva</w:t>
      </w:r>
      <w:r w:rsidR="00AD4FF5" w:rsidRPr="00B3577D">
        <w:t>, platnou Bankovní záruku</w:t>
      </w:r>
      <w:r w:rsidR="00325814">
        <w:t>, a to plně v souladu se Smlouvou</w:t>
      </w:r>
      <w:r w:rsidR="00AD4FF5" w:rsidRPr="00B3577D">
        <w:t>, je Dodavatel povinen zaplatit Objedna</w:t>
      </w:r>
      <w:r w:rsidRPr="00B3577D">
        <w:t>teli smluvní pokutu ve výši 0,3 </w:t>
      </w:r>
      <w:r w:rsidR="00AD4FF5" w:rsidRPr="00B3577D">
        <w:t>% z výše Bankovní záruky za každý započatý den, v němž nebude Objednatel mít k dispozici platnou Bankovní záruku.</w:t>
      </w:r>
    </w:p>
    <w:p w14:paraId="5B7B14A7" w14:textId="34E7AF63" w:rsidR="00AD4FF5" w:rsidRPr="00B3577D" w:rsidRDefault="00131F13" w:rsidP="00FC55D0">
      <w:pPr>
        <w:pStyle w:val="Styl2"/>
      </w:pPr>
      <w:r w:rsidRPr="00B3577D">
        <w:rPr>
          <w:u w:val="single"/>
        </w:rPr>
        <w:t xml:space="preserve">Smluvní pokuta při porušení povinnosti Dodavatele </w:t>
      </w:r>
      <w:r w:rsidRPr="002B0586">
        <w:rPr>
          <w:u w:val="single"/>
        </w:rPr>
        <w:t>plnit Smlouvu prostřednictvím Kvalifikovaných osob</w:t>
      </w:r>
      <w:r w:rsidR="00672B08" w:rsidRPr="002B0586">
        <w:t>.</w:t>
      </w:r>
      <w:r w:rsidRPr="00B3577D">
        <w:rPr>
          <w:rFonts w:asciiTheme="minorHAnsi" w:hAnsiTheme="minorHAnsi"/>
        </w:rPr>
        <w:t xml:space="preserve"> </w:t>
      </w:r>
      <w:r w:rsidR="00AD4FF5" w:rsidRPr="00B3577D">
        <w:rPr>
          <w:rFonts w:asciiTheme="minorHAnsi" w:hAnsiTheme="minorHAnsi"/>
        </w:rPr>
        <w:t>V případě porušení povinnosti Dodavatele zdržet se plnění této Smlouvy prostřednictvím osoby, která není Kvalifikovanou osobou, se Dodavatel zavazuje zaplatit Objednateli Smluvní pokutu ve výši 100.000 Kč za každý případ porušení této povinnosti.</w:t>
      </w:r>
    </w:p>
    <w:p w14:paraId="42AD44D3" w14:textId="21C61C4C" w:rsidR="00AD4FF5" w:rsidRPr="00DF08D3" w:rsidRDefault="00131F13" w:rsidP="00131F13">
      <w:pPr>
        <w:pStyle w:val="Styl2"/>
      </w:pPr>
      <w:r w:rsidRPr="00DF08D3">
        <w:rPr>
          <w:u w:val="single"/>
        </w:rPr>
        <w:t xml:space="preserve">Smluvní pokuta při porušení povinnosti Dodavatele plnit </w:t>
      </w:r>
      <w:r w:rsidRPr="002B0586">
        <w:rPr>
          <w:u w:val="single"/>
        </w:rPr>
        <w:t>Smlouvu prostřednictvím poddodavatelů uvedených v Přehledu poddodavatelů</w:t>
      </w:r>
      <w:r w:rsidR="00672B08" w:rsidRPr="002B0586">
        <w:t>.</w:t>
      </w:r>
      <w:r w:rsidRPr="00DF08D3">
        <w:t xml:space="preserve"> </w:t>
      </w:r>
      <w:r w:rsidR="00AD4FF5" w:rsidRPr="00DF08D3">
        <w:t xml:space="preserve">V případě porušení povinnosti Dodavatele plnit tuto Smlouvu výhradně prostřednictvím </w:t>
      </w:r>
      <w:r w:rsidRPr="00DF08D3">
        <w:t>pod</w:t>
      </w:r>
      <w:r w:rsidR="00AD4FF5" w:rsidRPr="00DF08D3">
        <w:t>dodavatelů, kteří jsou</w:t>
      </w:r>
      <w:r w:rsidRPr="00DF08D3">
        <w:t xml:space="preserve"> uvedeni v dokumentu Přehled pod</w:t>
      </w:r>
      <w:r w:rsidR="00AD4FF5" w:rsidRPr="00DF08D3">
        <w:t>dodavatelů, ve smyslu čl. </w:t>
      </w:r>
      <w:r w:rsidR="00AD4FF5" w:rsidRPr="00DF08D3">
        <w:fldChar w:fldCharType="begin"/>
      </w:r>
      <w:r w:rsidR="00AD4FF5" w:rsidRPr="00DF08D3">
        <w:instrText xml:space="preserve"> REF _Ref392765573 \r \h </w:instrText>
      </w:r>
      <w:r w:rsidR="00AD4FF5" w:rsidRPr="00DF08D3">
        <w:fldChar w:fldCharType="separate"/>
      </w:r>
      <w:r w:rsidR="00E92C6A">
        <w:t>22</w:t>
      </w:r>
      <w:r w:rsidR="00AD4FF5" w:rsidRPr="00DF08D3">
        <w:fldChar w:fldCharType="end"/>
      </w:r>
      <w:r w:rsidR="00AD4FF5" w:rsidRPr="00DF08D3">
        <w:t xml:space="preserve">. </w:t>
      </w:r>
      <w:r w:rsidR="00AD4FF5" w:rsidRPr="00B3577D">
        <w:t>odst. </w:t>
      </w:r>
      <w:r w:rsidRPr="00B3577D">
        <w:fldChar w:fldCharType="begin"/>
      </w:r>
      <w:r w:rsidRPr="00B3577D">
        <w:instrText xml:space="preserve"> REF _Ref392766468 \r \h </w:instrText>
      </w:r>
      <w:r w:rsidR="00B3577D">
        <w:instrText xml:space="preserve"> \* MERGEFORMAT </w:instrText>
      </w:r>
      <w:r w:rsidRPr="00B3577D">
        <w:fldChar w:fldCharType="separate"/>
      </w:r>
      <w:r w:rsidR="00E92C6A">
        <w:t>22.2</w:t>
      </w:r>
      <w:r w:rsidRPr="00B3577D">
        <w:fldChar w:fldCharType="end"/>
      </w:r>
      <w:r w:rsidR="00AD4FF5" w:rsidRPr="00B3577D">
        <w:t xml:space="preserve">. této Smlouvy se Dodavatel zavazuje zaplatit Objednateli smluvní pokutu ve výši 100.000 Kč za každý jednotlivý případ porušení této povinnosti; </w:t>
      </w:r>
      <w:r w:rsidR="00AD4FF5" w:rsidRPr="00C333B6">
        <w:t>každým jednotlivým případem se rozum</w:t>
      </w:r>
      <w:r w:rsidR="0017379C">
        <w:t>í</w:t>
      </w:r>
      <w:r w:rsidRPr="00C333B6">
        <w:t xml:space="preserve"> </w:t>
      </w:r>
      <w:r w:rsidR="00AD4FF5" w:rsidRPr="00C333B6">
        <w:t xml:space="preserve">použití jednoho </w:t>
      </w:r>
      <w:r w:rsidRPr="00C333B6">
        <w:t>pod</w:t>
      </w:r>
      <w:r w:rsidR="00AD4FF5" w:rsidRPr="00C333B6">
        <w:t>dodavatele neuvedené</w:t>
      </w:r>
      <w:r w:rsidRPr="00C333B6">
        <w:t>ho v dokumentu Přehled pod</w:t>
      </w:r>
      <w:r w:rsidR="00AD4FF5" w:rsidRPr="00C333B6">
        <w:t xml:space="preserve">dodavatelů k provedení plnění </w:t>
      </w:r>
      <w:r w:rsidR="00DC28AF" w:rsidRPr="00C333B6">
        <w:t>Služby v jednom kalendářním měsíci.</w:t>
      </w:r>
    </w:p>
    <w:p w14:paraId="12610B14" w14:textId="54D5AA9F" w:rsidR="00131F13" w:rsidRPr="00DF08D3" w:rsidRDefault="00131F13" w:rsidP="00131F13">
      <w:pPr>
        <w:pStyle w:val="Styl2"/>
      </w:pPr>
      <w:r w:rsidRPr="00DF08D3">
        <w:rPr>
          <w:u w:val="single"/>
        </w:rPr>
        <w:t>Obecná smluvní pokuta za porušení Smlouvy Dodavatelem</w:t>
      </w:r>
      <w:r w:rsidR="00672B08" w:rsidRPr="00DF08D3">
        <w:rPr>
          <w:u w:val="single"/>
        </w:rPr>
        <w:t>.</w:t>
      </w:r>
      <w:r w:rsidRPr="00DF08D3">
        <w:t xml:space="preserve"> V případě porušení </w:t>
      </w:r>
      <w:r w:rsidRPr="00B3577D">
        <w:t xml:space="preserve">jakékoliv smluvní povinnosti Dodavatele, za jejíž porušení není ve Smlouvě stanovena specifická smluvní pokuta, pokud tuto smluvní povinnost Dodavatel nesplní ani v dodatečné přiměřené lhůtě poskytnuté Objednatelem (nevylučuje-li to charakter porušené povinnosti), uhradí Dodavatel Objednateli smluvní pokutu ve výši </w:t>
      </w:r>
      <w:r w:rsidR="006155EC" w:rsidRPr="00B3577D">
        <w:t>10.000 </w:t>
      </w:r>
      <w:r w:rsidRPr="00B3577D">
        <w:t>Kč za každý jednotlivý případ porušení takové povinnosti; v pochybnostech se má za to, že dodatečná lhůta je přiměřená, pokud činila alespoň 5 pracovních</w:t>
      </w:r>
      <w:r w:rsidRPr="00DF08D3">
        <w:t xml:space="preserve"> dnů.</w:t>
      </w:r>
    </w:p>
    <w:p w14:paraId="17A4665C" w14:textId="0FCB889F" w:rsidR="00AD4FF5" w:rsidRPr="00DF08D3" w:rsidRDefault="00FF229D" w:rsidP="00FF229D">
      <w:pPr>
        <w:pStyle w:val="Styl2"/>
      </w:pPr>
      <w:r w:rsidRPr="008A48B5">
        <w:rPr>
          <w:u w:val="single"/>
        </w:rPr>
        <w:t>Vztah smluvní pokuty a náhrady újmy a splnění utvrzované povinnosti</w:t>
      </w:r>
      <w:r w:rsidR="00672B08" w:rsidRPr="008A48B5">
        <w:t>.</w:t>
      </w:r>
      <w:r w:rsidRPr="008A48B5">
        <w:t xml:space="preserve"> Vznikem práva na zaplacení</w:t>
      </w:r>
      <w:r w:rsidR="00AD4FF5" w:rsidRPr="00DF08D3">
        <w:t xml:space="preserve"> smluvní pokuty není jakkoliv dotčen</w:t>
      </w:r>
      <w:r w:rsidR="00264942">
        <w:t>o</w:t>
      </w:r>
      <w:r w:rsidR="00AD4FF5" w:rsidRPr="00DF08D3">
        <w:t xml:space="preserve"> </w:t>
      </w:r>
      <w:r w:rsidR="00264942">
        <w:t xml:space="preserve">právo </w:t>
      </w:r>
      <w:r w:rsidR="00AD4FF5" w:rsidRPr="00DF08D3">
        <w:t xml:space="preserve">oprávněné </w:t>
      </w:r>
      <w:r w:rsidR="00933F5B" w:rsidRPr="00DF08D3">
        <w:t>S</w:t>
      </w:r>
      <w:r w:rsidR="00AD4FF5" w:rsidRPr="00DF08D3">
        <w:t>trany na náhradu škody v </w:t>
      </w:r>
      <w:r w:rsidRPr="00DF08D3">
        <w:t xml:space="preserve">plné výši či náhradu jiné újmy; </w:t>
      </w:r>
      <w:r w:rsidR="00933F5B" w:rsidRPr="00DF08D3">
        <w:t>S</w:t>
      </w:r>
      <w:r w:rsidRPr="00DF08D3">
        <w:t xml:space="preserve">trany ujednávají, že </w:t>
      </w:r>
      <w:r w:rsidR="00933F5B" w:rsidRPr="00DF08D3">
        <w:t>S</w:t>
      </w:r>
      <w:r w:rsidRPr="00DF08D3">
        <w:t xml:space="preserve">trana, které vznikla újma v důsledku porušení povinnosti druhé </w:t>
      </w:r>
      <w:r w:rsidR="00933F5B" w:rsidRPr="00DF08D3">
        <w:t>S</w:t>
      </w:r>
      <w:r w:rsidRPr="00DF08D3">
        <w:t xml:space="preserve">trany, má právo na náhradu této újmy v plném rozsahu, jako kdyby utvrzení této povinnosti smluvní pokutou nebylo </w:t>
      </w:r>
      <w:r w:rsidR="00264942">
        <w:t>sjednáno</w:t>
      </w:r>
      <w:r w:rsidR="00366236">
        <w:t>, a to včetně újmy nemajetkové</w:t>
      </w:r>
      <w:r w:rsidRPr="00DF08D3">
        <w:t>. Vznikem práva na zaplacení smluvní pokuty není dotčen</w:t>
      </w:r>
      <w:r w:rsidR="00B301EE" w:rsidRPr="00DF08D3">
        <w:t xml:space="preserve">a </w:t>
      </w:r>
      <w:r w:rsidR="004E7F58">
        <w:t>povinnost splnit dluh</w:t>
      </w:r>
      <w:r w:rsidR="00AD4FF5" w:rsidRPr="00DF08D3">
        <w:t>, je</w:t>
      </w:r>
      <w:r w:rsidR="004E7F58">
        <w:t>hož</w:t>
      </w:r>
      <w:r w:rsidR="00AD4FF5" w:rsidRPr="00DF08D3">
        <w:t xml:space="preserve"> </w:t>
      </w:r>
      <w:r w:rsidR="004E7F58">
        <w:t xml:space="preserve">utvrzení </w:t>
      </w:r>
      <w:r w:rsidR="00AD4FF5" w:rsidRPr="00DF08D3">
        <w:t xml:space="preserve">prostřednictvím smluvní pokuty </w:t>
      </w:r>
      <w:r w:rsidR="004E7F58">
        <w:t>je sjednáno</w:t>
      </w:r>
      <w:r w:rsidR="00AD4FF5" w:rsidRPr="00DF08D3">
        <w:t>.</w:t>
      </w:r>
      <w:r w:rsidR="0073103E">
        <w:t xml:space="preserve"> Pokud tato Smlouva připouští jednorázové uložení pokuty, je Objednatel oprávněn požadovat uhrazení takové pokuty i opakovaně, v případě, že Dodavatel v Objednatele</w:t>
      </w:r>
      <w:r w:rsidR="007F7649">
        <w:t>m</w:t>
      </w:r>
      <w:r w:rsidR="0073103E">
        <w:t xml:space="preserve"> stanovené přiměřené lhůtě nezjedná nápravu.</w:t>
      </w:r>
    </w:p>
    <w:p w14:paraId="729C517C" w14:textId="19C7F08E" w:rsidR="00B301EE" w:rsidRPr="00DF08D3" w:rsidRDefault="00B301EE" w:rsidP="00B301EE">
      <w:pPr>
        <w:pStyle w:val="Styl2"/>
      </w:pPr>
      <w:r w:rsidRPr="00DF08D3">
        <w:rPr>
          <w:u w:val="single"/>
        </w:rPr>
        <w:t>Splatnost smluvní pokuty a její vyúčtování</w:t>
      </w:r>
      <w:r w:rsidR="00672B08" w:rsidRPr="00DF08D3">
        <w:t>.</w:t>
      </w:r>
      <w:r w:rsidRPr="00DF08D3">
        <w:t xml:space="preserve"> </w:t>
      </w:r>
      <w:r w:rsidR="00AD4FF5" w:rsidRPr="00DF08D3">
        <w:t>Smlu</w:t>
      </w:r>
      <w:r w:rsidRPr="00DF08D3">
        <w:t>vní pokuty jsou splatné 15. dne</w:t>
      </w:r>
      <w:r w:rsidR="00AD4FF5" w:rsidRPr="00DF08D3">
        <w:t xml:space="preserve"> ode dne doručení </w:t>
      </w:r>
      <w:r w:rsidRPr="00DF08D3">
        <w:t xml:space="preserve">vyúčtování smluvní pokuty </w:t>
      </w:r>
      <w:r w:rsidR="00933F5B" w:rsidRPr="00DF08D3">
        <w:t>S</w:t>
      </w:r>
      <w:r w:rsidR="00AD4FF5" w:rsidRPr="00DF08D3">
        <w:t>traně, která je k zaplacení smluvní pokuty povinna.</w:t>
      </w:r>
      <w:r w:rsidRPr="00DF08D3">
        <w:t xml:space="preserve"> Vyúčtování smluvní pokuty dle předchozí věty obsahuje identifikaci povinnosti, jejíž splnění smluvní pokuta utvrzuje, a označení, jak k porušení této povinnosti povinnou </w:t>
      </w:r>
      <w:r w:rsidR="00933F5B" w:rsidRPr="00DF08D3">
        <w:t>S</w:t>
      </w:r>
      <w:r w:rsidRPr="00DF08D3">
        <w:t>tranou došlo.</w:t>
      </w:r>
    </w:p>
    <w:p w14:paraId="69A7DCED" w14:textId="5764BD1A" w:rsidR="0034574C" w:rsidRPr="00DF08D3" w:rsidRDefault="00571E69" w:rsidP="00FC55D0">
      <w:pPr>
        <w:pStyle w:val="Styl2"/>
      </w:pPr>
      <w:r w:rsidRPr="00DF08D3">
        <w:rPr>
          <w:u w:val="single"/>
        </w:rPr>
        <w:t>Sdělení o možném vzniku újmy</w:t>
      </w:r>
      <w:r w:rsidR="00672B08" w:rsidRPr="00DF08D3">
        <w:t>.</w:t>
      </w:r>
      <w:r w:rsidRPr="00DF08D3">
        <w:t xml:space="preserve"> </w:t>
      </w:r>
      <w:r w:rsidR="0034574C" w:rsidRPr="00DF08D3">
        <w:t>Dodavatel bere na vědomí, že:</w:t>
      </w:r>
    </w:p>
    <w:p w14:paraId="62959353" w14:textId="261A82C3" w:rsidR="0034574C" w:rsidRPr="00DF08D3" w:rsidRDefault="00AD4FF5" w:rsidP="00B94C48">
      <w:pPr>
        <w:pStyle w:val="Styl3"/>
      </w:pPr>
      <w:r w:rsidRPr="00DF08D3">
        <w:t xml:space="preserve">Objednateli může porušením </w:t>
      </w:r>
      <w:r w:rsidR="00571E69" w:rsidRPr="00DF08D3">
        <w:t xml:space="preserve">některé </w:t>
      </w:r>
      <w:r w:rsidRPr="00DF08D3">
        <w:t xml:space="preserve">povinnosti Dodavatele dle této Smlouvy vzniknout újma, a to zejména újma v podobě nákladů na odstraňování vad </w:t>
      </w:r>
      <w:r w:rsidR="00D136CF">
        <w:t>Tunelů</w:t>
      </w:r>
      <w:r w:rsidRPr="00DF08D3">
        <w:t>,</w:t>
      </w:r>
      <w:r w:rsidR="00571E69" w:rsidRPr="00DF08D3">
        <w:t xml:space="preserve"> nákladů vynaložených na řádné zajištěn</w:t>
      </w:r>
      <w:r w:rsidR="00D40781" w:rsidRPr="00DF08D3">
        <w:t>í plnění předmětu této Smlouvy D</w:t>
      </w:r>
      <w:r w:rsidR="00571E69" w:rsidRPr="00DF08D3">
        <w:t xml:space="preserve">odavatelem, </w:t>
      </w:r>
      <w:r w:rsidRPr="00DF08D3">
        <w:t>nákladů vynaložených Objednatelem na realizaci nového zadávacího řízení v případě zániku této Smlouvy v důsledku porušení povinností na stra</w:t>
      </w:r>
      <w:r w:rsidR="00571E69" w:rsidRPr="00DF08D3">
        <w:t>ně Dodavatele</w:t>
      </w:r>
      <w:r w:rsidRPr="00DF08D3">
        <w:t>.</w:t>
      </w:r>
    </w:p>
    <w:p w14:paraId="3DADD406" w14:textId="621744CF" w:rsidR="00AD4FF5" w:rsidRPr="00DF08D3" w:rsidRDefault="0034574C" w:rsidP="00B94C48">
      <w:pPr>
        <w:pStyle w:val="Styl3"/>
      </w:pPr>
      <w:r w:rsidRPr="00DF08D3">
        <w:t xml:space="preserve">Vážné újmy může Objednateli a třetím osobám způsobit zejména prodlení s provedením Jednorázových Služeb – Havarijních, jež jsou charakteristické tím, že důvod, jenž zapříčiní potřebu jejich provedení, omezuje nebo ohrožuje (byť částečně) bezpečný provoz </w:t>
      </w:r>
      <w:r w:rsidR="00D136CF">
        <w:t>Tunelů</w:t>
      </w:r>
      <w:r w:rsidRPr="00DF08D3">
        <w:t>.</w:t>
      </w:r>
    </w:p>
    <w:p w14:paraId="50ABB39C" w14:textId="1EFB91FB" w:rsidR="00AD4FF5" w:rsidRPr="00DF08D3" w:rsidRDefault="001C1155" w:rsidP="00A544AE">
      <w:pPr>
        <w:pStyle w:val="Styl10"/>
      </w:pPr>
      <w:bookmarkStart w:id="96" w:name="_Ref389753024"/>
      <w:bookmarkStart w:id="97" w:name="_Toc7168151"/>
      <w:bookmarkStart w:id="98" w:name="_Hlk491710057"/>
      <w:r w:rsidRPr="00DF08D3">
        <w:t>Trvání Z</w:t>
      </w:r>
      <w:r w:rsidR="00AD4FF5" w:rsidRPr="00DF08D3">
        <w:t>ávazku</w:t>
      </w:r>
      <w:bookmarkEnd w:id="96"/>
      <w:r w:rsidR="00662059" w:rsidRPr="00DF08D3">
        <w:t xml:space="preserve"> – Účinnost Smlouvy</w:t>
      </w:r>
      <w:bookmarkEnd w:id="97"/>
    </w:p>
    <w:p w14:paraId="02B60952" w14:textId="239EEED3" w:rsidR="005439C3" w:rsidRPr="00DF08D3" w:rsidRDefault="006970ED" w:rsidP="00A544AE">
      <w:pPr>
        <w:pStyle w:val="Styl2"/>
        <w:rPr>
          <w:b/>
          <w:szCs w:val="24"/>
        </w:rPr>
      </w:pPr>
      <w:bookmarkStart w:id="99" w:name="_Ref496771289"/>
      <w:r w:rsidRPr="00DF08D3">
        <w:rPr>
          <w:szCs w:val="24"/>
          <w:u w:val="single"/>
        </w:rPr>
        <w:t>Účinnost Smlouvy</w:t>
      </w:r>
      <w:r w:rsidR="00672B08" w:rsidRPr="00DF08D3">
        <w:rPr>
          <w:szCs w:val="24"/>
        </w:rPr>
        <w:t>.</w:t>
      </w:r>
      <w:r w:rsidRPr="00DF08D3">
        <w:rPr>
          <w:szCs w:val="24"/>
        </w:rPr>
        <w:t xml:space="preserve"> </w:t>
      </w:r>
      <w:r w:rsidR="00A544AE" w:rsidRPr="00DF08D3">
        <w:rPr>
          <w:szCs w:val="24"/>
        </w:rPr>
        <w:t xml:space="preserve">Tato Smlouva nabývá </w:t>
      </w:r>
      <w:r w:rsidR="005439C3" w:rsidRPr="00DF08D3">
        <w:rPr>
          <w:szCs w:val="24"/>
        </w:rPr>
        <w:t xml:space="preserve">účinnosti </w:t>
      </w:r>
      <w:r w:rsidR="00903FDA" w:rsidRPr="00DF08D3">
        <w:rPr>
          <w:szCs w:val="24"/>
        </w:rPr>
        <w:t>dnem následujícím po dni</w:t>
      </w:r>
      <w:r w:rsidR="005439C3" w:rsidRPr="00DF08D3">
        <w:rPr>
          <w:szCs w:val="24"/>
        </w:rPr>
        <w:t xml:space="preserve">, </w:t>
      </w:r>
      <w:r w:rsidR="00903FDA" w:rsidRPr="00DF08D3">
        <w:rPr>
          <w:szCs w:val="24"/>
        </w:rPr>
        <w:t xml:space="preserve">ve kterém </w:t>
      </w:r>
      <w:r w:rsidR="005439C3" w:rsidRPr="00DF08D3">
        <w:rPr>
          <w:szCs w:val="24"/>
        </w:rPr>
        <w:t>jsou splněny všechny následující podmínky:</w:t>
      </w:r>
      <w:bookmarkEnd w:id="99"/>
    </w:p>
    <w:p w14:paraId="661641CF" w14:textId="453DCC52" w:rsidR="00AD4FF5" w:rsidRPr="00DF08D3" w:rsidRDefault="005439C3" w:rsidP="00D05385">
      <w:pPr>
        <w:pStyle w:val="i"/>
        <w:numPr>
          <w:ilvl w:val="0"/>
          <w:numId w:val="17"/>
        </w:numPr>
        <w:ind w:left="1134" w:hanging="426"/>
      </w:pPr>
      <w:bookmarkStart w:id="100" w:name="_Ref496771291"/>
      <w:r w:rsidRPr="00DF08D3">
        <w:t>Smlouva je uzavřena</w:t>
      </w:r>
      <w:r w:rsidR="00D05385" w:rsidRPr="00DF08D3">
        <w:t>;</w:t>
      </w:r>
      <w:bookmarkEnd w:id="100"/>
    </w:p>
    <w:p w14:paraId="1E263BF3" w14:textId="623AADA8" w:rsidR="00903FDA" w:rsidRPr="00DF08D3" w:rsidRDefault="00903FDA" w:rsidP="00D05385">
      <w:pPr>
        <w:pStyle w:val="i"/>
        <w:numPr>
          <w:ilvl w:val="0"/>
          <w:numId w:val="17"/>
        </w:numPr>
        <w:ind w:left="1134" w:hanging="426"/>
      </w:pPr>
      <w:bookmarkStart w:id="101" w:name="_Ref496771294"/>
      <w:r w:rsidRPr="00DF08D3">
        <w:t>Smlouva je uveřejněna prostřednictvím registru smluv ve smyslu</w:t>
      </w:r>
      <w:r w:rsidR="00C817C1" w:rsidRPr="00DF08D3">
        <w:t xml:space="preserve"> ZRS</w:t>
      </w:r>
      <w:r w:rsidR="00D05385" w:rsidRPr="00DF08D3">
        <w:t>;</w:t>
      </w:r>
      <w:bookmarkEnd w:id="101"/>
    </w:p>
    <w:p w14:paraId="71365BA7" w14:textId="3AE1628B" w:rsidR="00D05385" w:rsidRPr="00DF08D3" w:rsidRDefault="00D05385" w:rsidP="00D05385">
      <w:pPr>
        <w:pStyle w:val="i"/>
        <w:numPr>
          <w:ilvl w:val="0"/>
          <w:numId w:val="0"/>
        </w:numPr>
        <w:ind w:left="708"/>
      </w:pPr>
      <w:r w:rsidRPr="00DF08D3">
        <w:t xml:space="preserve">to neplatí pro </w:t>
      </w:r>
      <w:r w:rsidR="007210C7">
        <w:t>u</w:t>
      </w:r>
      <w:r w:rsidRPr="00DF08D3">
        <w:t xml:space="preserve">stanovení této Smlouvy, u kterých tato </w:t>
      </w:r>
      <w:r w:rsidR="007210C7">
        <w:t>S</w:t>
      </w:r>
      <w:r w:rsidRPr="00DF08D3">
        <w:t>mlouva určí jinak</w:t>
      </w:r>
      <w:r w:rsidR="00E30D9C" w:rsidRPr="00DF08D3">
        <w:t>.</w:t>
      </w:r>
    </w:p>
    <w:p w14:paraId="48CB8B9A" w14:textId="34390E1C" w:rsidR="001C1155" w:rsidRPr="00DF08D3" w:rsidRDefault="001C1155" w:rsidP="001C1155">
      <w:pPr>
        <w:pStyle w:val="Styl10"/>
      </w:pPr>
      <w:bookmarkStart w:id="102" w:name="_Toc7168152"/>
      <w:r w:rsidRPr="00DF08D3">
        <w:t>Trvání Závazku – Zánik závazku</w:t>
      </w:r>
      <w:bookmarkEnd w:id="102"/>
    </w:p>
    <w:p w14:paraId="5E633F6A" w14:textId="1FEAE30F" w:rsidR="007D2962" w:rsidRPr="00DF08D3" w:rsidRDefault="007D2962" w:rsidP="007D2962">
      <w:pPr>
        <w:pStyle w:val="Styl2"/>
      </w:pPr>
      <w:bookmarkStart w:id="103" w:name="_Ref476133173"/>
      <w:r w:rsidRPr="00DF08D3">
        <w:rPr>
          <w:u w:val="single"/>
        </w:rPr>
        <w:t>Zánik Závazku uplynutím doby</w:t>
      </w:r>
      <w:r w:rsidRPr="00DF08D3">
        <w:t>. Závazek zaniká kromě jiných důvodů předpokládaných právním řádem rovněž uplynutím doby poskytování Služeb (dále jen „</w:t>
      </w:r>
      <w:r w:rsidRPr="00DF08D3">
        <w:rPr>
          <w:b/>
        </w:rPr>
        <w:t>Doba poskytování Služeb</w:t>
      </w:r>
      <w:r w:rsidRPr="00DF08D3">
        <w:t xml:space="preserve">“). Doba poskytování Služeb začíná </w:t>
      </w:r>
      <w:r w:rsidR="007043B5">
        <w:t>běžet dnem, ve kterém je Dodavatel dle této Smlouvy povinen zahájit poskytování Služeb</w:t>
      </w:r>
      <w:r w:rsidR="0036245B">
        <w:t xml:space="preserve"> </w:t>
      </w:r>
      <w:r w:rsidR="0036245B" w:rsidRPr="0036245B">
        <w:rPr>
          <w:b/>
          <w:u w:val="single"/>
        </w:rPr>
        <w:t>a končí 31.</w:t>
      </w:r>
      <w:r w:rsidR="000D7333">
        <w:rPr>
          <w:b/>
          <w:u w:val="single"/>
        </w:rPr>
        <w:t xml:space="preserve"> </w:t>
      </w:r>
      <w:r w:rsidR="00160506">
        <w:rPr>
          <w:b/>
          <w:u w:val="single"/>
        </w:rPr>
        <w:t>12</w:t>
      </w:r>
      <w:r w:rsidR="0036245B" w:rsidRPr="0036245B">
        <w:rPr>
          <w:b/>
          <w:u w:val="single"/>
        </w:rPr>
        <w:t>.</w:t>
      </w:r>
      <w:r w:rsidR="000D7333">
        <w:rPr>
          <w:b/>
          <w:u w:val="single"/>
        </w:rPr>
        <w:t xml:space="preserve"> </w:t>
      </w:r>
      <w:r w:rsidR="0036245B" w:rsidRPr="0036245B">
        <w:rPr>
          <w:b/>
          <w:u w:val="single"/>
        </w:rPr>
        <w:t>2023</w:t>
      </w:r>
      <w:r w:rsidR="0036245B">
        <w:t>.</w:t>
      </w:r>
    </w:p>
    <w:bookmarkEnd w:id="103"/>
    <w:p w14:paraId="0CD500AF" w14:textId="514904C5" w:rsidR="00AD4FF5" w:rsidRPr="00DF08D3" w:rsidRDefault="00267633" w:rsidP="000133F1">
      <w:pPr>
        <w:pStyle w:val="Styl2"/>
      </w:pPr>
      <w:r w:rsidRPr="00DF08D3">
        <w:rPr>
          <w:u w:val="single"/>
        </w:rPr>
        <w:t>Odstoupení od Smlouvy Dodavatelem</w:t>
      </w:r>
      <w:r w:rsidR="00CB2D67" w:rsidRPr="00DF08D3">
        <w:rPr>
          <w:u w:val="single"/>
        </w:rPr>
        <w:t xml:space="preserve"> – Podstatné porušení</w:t>
      </w:r>
      <w:r w:rsidR="008F2277" w:rsidRPr="00DF08D3">
        <w:t>.</w:t>
      </w:r>
      <w:r w:rsidRPr="00DF08D3">
        <w:t xml:space="preserve"> </w:t>
      </w:r>
      <w:r w:rsidR="00AD4FF5" w:rsidRPr="00DF08D3">
        <w:rPr>
          <w:rFonts w:asciiTheme="minorHAnsi" w:hAnsiTheme="minorHAnsi"/>
        </w:rPr>
        <w:t xml:space="preserve">Dodavatel je oprávněn od této Smlouvy odstoupit z důvodu jejího podstatného porušení Objednatelem, za což se považuje </w:t>
      </w:r>
      <w:r w:rsidRPr="00DF08D3">
        <w:rPr>
          <w:rFonts w:asciiTheme="minorHAnsi" w:hAnsiTheme="minorHAnsi"/>
        </w:rPr>
        <w:t xml:space="preserve">zejména </w:t>
      </w:r>
      <w:r w:rsidR="00AD4FF5" w:rsidRPr="00DF08D3">
        <w:rPr>
          <w:rFonts w:asciiTheme="minorHAnsi" w:hAnsiTheme="minorHAnsi"/>
        </w:rPr>
        <w:t xml:space="preserve">prodlení Objednatele s úhradou některé z cen za plnění předmětu dle této Smlouvy o více než </w:t>
      </w:r>
      <w:r w:rsidR="000133F1" w:rsidRPr="00DF08D3">
        <w:rPr>
          <w:rFonts w:asciiTheme="minorHAnsi" w:hAnsiTheme="minorHAnsi"/>
        </w:rPr>
        <w:t>30</w:t>
      </w:r>
      <w:r w:rsidR="00AD4FF5" w:rsidRPr="00DF08D3">
        <w:rPr>
          <w:rFonts w:asciiTheme="minorHAnsi" w:hAnsiTheme="minorHAnsi"/>
        </w:rPr>
        <w:t xml:space="preserve"> dní, pokud Objednatel nezjedná nápravu ani do 30 dnů od doručení </w:t>
      </w:r>
      <w:r w:rsidRPr="00DF08D3">
        <w:rPr>
          <w:rFonts w:asciiTheme="minorHAnsi" w:hAnsiTheme="minorHAnsi"/>
        </w:rPr>
        <w:t>písemného oznámení Dodavatele o </w:t>
      </w:r>
      <w:r w:rsidR="00AD4FF5" w:rsidRPr="00DF08D3">
        <w:rPr>
          <w:rFonts w:asciiTheme="minorHAnsi" w:hAnsiTheme="minorHAnsi"/>
        </w:rPr>
        <w:t>takovém prodlení s žádostí o jeho nápravu.</w:t>
      </w:r>
    </w:p>
    <w:p w14:paraId="27B9122C" w14:textId="0624807E" w:rsidR="00CB2D67" w:rsidRPr="00DF08D3" w:rsidRDefault="00CB2D67" w:rsidP="00CB2D67">
      <w:pPr>
        <w:pStyle w:val="Styl2"/>
      </w:pPr>
      <w:r w:rsidRPr="00DF08D3">
        <w:rPr>
          <w:u w:val="single"/>
        </w:rPr>
        <w:t>Odstoupení od Smlouvy Objednatelem – Podstatné porušení</w:t>
      </w:r>
      <w:r w:rsidR="008F2277" w:rsidRPr="00DF08D3">
        <w:t>.</w:t>
      </w:r>
      <w:r w:rsidRPr="00DF08D3">
        <w:t xml:space="preserve"> Objednatel je oprávněn odstoupit od této Smlouvy, pokud Dodavatel poruší své povinnosti ze Závazku podstatným způsobem. Za podstatné porušení povinností ze Závazku podstatným způsobem pro účely této </w:t>
      </w:r>
      <w:r w:rsidR="00174192" w:rsidRPr="00DF08D3">
        <w:t>Smlouvy budou Strany považovat zejména, nikoliv však výlučně</w:t>
      </w:r>
      <w:r w:rsidR="007210C7">
        <w:t>,</w:t>
      </w:r>
      <w:r w:rsidR="00174192" w:rsidRPr="00DF08D3">
        <w:t xml:space="preserve"> následující skutečnosti:</w:t>
      </w:r>
    </w:p>
    <w:p w14:paraId="435A369A" w14:textId="2FDD8310" w:rsidR="00A808D2" w:rsidRPr="00DF08D3" w:rsidRDefault="009A1758" w:rsidP="00B94C48">
      <w:pPr>
        <w:pStyle w:val="Styl3"/>
      </w:pPr>
      <w:r w:rsidRPr="00DF08D3">
        <w:t>V důsledku porušení jakékoliv povinnosti Dodavatele je přerušena či omezena dostupnost, dopravní obslužnost</w:t>
      </w:r>
      <w:r w:rsidR="003D6FDD" w:rsidRPr="00DF08D3">
        <w:t xml:space="preserve"> či provozusch</w:t>
      </w:r>
      <w:r w:rsidRPr="00DF08D3">
        <w:t>opnost</w:t>
      </w:r>
      <w:r w:rsidR="00033A4C" w:rsidRPr="00DF08D3">
        <w:t xml:space="preserve"> </w:t>
      </w:r>
      <w:r w:rsidRPr="00DF08D3">
        <w:t xml:space="preserve">jakékoliv části </w:t>
      </w:r>
      <w:r w:rsidR="00D136CF">
        <w:t>Tunelů</w:t>
      </w:r>
      <w:r w:rsidRPr="00DF08D3">
        <w:t>,</w:t>
      </w:r>
      <w:r w:rsidR="00033A4C" w:rsidRPr="00DF08D3">
        <w:t xml:space="preserve"> byť v jednom směru</w:t>
      </w:r>
      <w:r w:rsidRPr="00DF08D3">
        <w:t>.</w:t>
      </w:r>
    </w:p>
    <w:p w14:paraId="6BBB1FD5" w14:textId="5FF9CF62" w:rsidR="00312693" w:rsidRPr="00DF08D3" w:rsidRDefault="009A1758" w:rsidP="00B94C48">
      <w:pPr>
        <w:pStyle w:val="Styl3"/>
      </w:pPr>
      <w:r w:rsidRPr="00DF08D3">
        <w:t xml:space="preserve">V důsledku porušení jakékoliv povinnosti Dodavatele bezprostředně hrozí omezení či přerušení </w:t>
      </w:r>
      <w:r w:rsidRPr="00DF08D3">
        <w:rPr>
          <w:szCs w:val="22"/>
        </w:rPr>
        <w:t xml:space="preserve">dostupnosti, dopravní obslužnosti či provozuschopnosti jakékoliv části </w:t>
      </w:r>
      <w:r w:rsidR="00D136CF">
        <w:rPr>
          <w:szCs w:val="22"/>
        </w:rPr>
        <w:t>Tunelů</w:t>
      </w:r>
      <w:r w:rsidR="00312693" w:rsidRPr="00DF08D3">
        <w:rPr>
          <w:szCs w:val="22"/>
        </w:rPr>
        <w:t>.</w:t>
      </w:r>
    </w:p>
    <w:p w14:paraId="0A951B24" w14:textId="2E4EBFA2" w:rsidR="00172BE7" w:rsidRPr="00DF08D3" w:rsidRDefault="00312693" w:rsidP="00B94C48">
      <w:pPr>
        <w:pStyle w:val="Styl3"/>
      </w:pPr>
      <w:r w:rsidRPr="00DF08D3">
        <w:t xml:space="preserve">Objednatel je </w:t>
      </w:r>
      <w:r w:rsidR="00172BE7" w:rsidRPr="00DF08D3">
        <w:t xml:space="preserve">nucen v zájmu odvrácení </w:t>
      </w:r>
      <w:r w:rsidRPr="00DF08D3">
        <w:t xml:space="preserve">újmy na zdraví nebo na majetku </w:t>
      </w:r>
      <w:r w:rsidR="00172BE7" w:rsidRPr="00DF08D3">
        <w:t xml:space="preserve">zajistit splnění </w:t>
      </w:r>
      <w:r w:rsidRPr="00DF08D3">
        <w:t>p</w:t>
      </w:r>
      <w:r w:rsidR="00172BE7" w:rsidRPr="00DF08D3">
        <w:t>ovinnosti</w:t>
      </w:r>
      <w:r w:rsidRPr="00DF08D3">
        <w:t>, kterou Dodavatel porušil,</w:t>
      </w:r>
      <w:r w:rsidR="00172BE7" w:rsidRPr="00DF08D3">
        <w:t xml:space="preserve"> </w:t>
      </w:r>
      <w:r w:rsidRPr="00DF08D3">
        <w:t>svépomocí.</w:t>
      </w:r>
    </w:p>
    <w:p w14:paraId="28C562D8" w14:textId="27E2D035" w:rsidR="00C1592C" w:rsidRPr="00DF08D3" w:rsidRDefault="00C1592C" w:rsidP="00B94C48">
      <w:pPr>
        <w:pStyle w:val="Styl3"/>
      </w:pPr>
      <w:r w:rsidRPr="00DF08D3">
        <w:t>Dodavatel nemá ve svém Realizačním týmu k dispozici Kvalifikované osoby v rozsahu, v jakém byla prokazována kvalifikace v Zadávacím řízení.</w:t>
      </w:r>
    </w:p>
    <w:p w14:paraId="0725421F" w14:textId="79CF4432" w:rsidR="00C1592C" w:rsidRPr="00DF08D3" w:rsidRDefault="00C1592C" w:rsidP="00B94C48">
      <w:pPr>
        <w:pStyle w:val="Styl3"/>
      </w:pPr>
      <w:r w:rsidRPr="00DF08D3">
        <w:t>Dodavatel poruší povinnost provádět Kvalifikovanou činnost příslušnou Kvalifikovanou osobou.</w:t>
      </w:r>
    </w:p>
    <w:p w14:paraId="21F07283" w14:textId="6FBCD89C" w:rsidR="009B2B71" w:rsidRPr="00DF08D3" w:rsidRDefault="009B2B71" w:rsidP="00B94C48">
      <w:pPr>
        <w:pStyle w:val="Styl3"/>
      </w:pPr>
      <w:r w:rsidRPr="00DF08D3">
        <w:t>Dodavatel neposkytne Objednateli práva duševního vlastnictví v rozsahu stanoveném Smlouvou nebo se ukáže jako nepravdivé jeho prohlášení či garance ohledně statků chráněných právem duševního vlastnictví</w:t>
      </w:r>
      <w:r w:rsidR="007210C7">
        <w:t>.</w:t>
      </w:r>
    </w:p>
    <w:p w14:paraId="133941ED" w14:textId="774BE690" w:rsidR="00AD4FF5" w:rsidRPr="00DF08D3" w:rsidRDefault="00174192" w:rsidP="00B94C48">
      <w:pPr>
        <w:pStyle w:val="Styl3"/>
      </w:pPr>
      <w:r w:rsidRPr="00DF08D3">
        <w:t>P</w:t>
      </w:r>
      <w:r w:rsidR="007A3A22" w:rsidRPr="00DF08D3">
        <w:t xml:space="preserve">ravomocným soudním rozhodnutím </w:t>
      </w:r>
      <w:r w:rsidRPr="00DF08D3">
        <w:t xml:space="preserve">je </w:t>
      </w:r>
      <w:r w:rsidR="007A3A22" w:rsidRPr="00DF08D3">
        <w:t>shledán úpadek Dodavatele</w:t>
      </w:r>
      <w:r w:rsidR="00AD4FF5" w:rsidRPr="00DF08D3">
        <w:t xml:space="preserve"> </w:t>
      </w:r>
      <w:r w:rsidR="007A3A22" w:rsidRPr="00DF08D3">
        <w:t xml:space="preserve">ve smyslu </w:t>
      </w:r>
      <w:r w:rsidR="00AD4FF5" w:rsidRPr="00DF08D3">
        <w:t>zákon</w:t>
      </w:r>
      <w:r w:rsidRPr="00DF08D3">
        <w:t>a č. </w:t>
      </w:r>
      <w:r w:rsidR="00AD4FF5" w:rsidRPr="00DF08D3">
        <w:t>182/2006 Sb., o úpadku a způsobech jeho řešení, ve znění pozdějších předpisů, nebo Dodavatel vstoupí do likvidace.</w:t>
      </w:r>
    </w:p>
    <w:p w14:paraId="35D917A7" w14:textId="29D66334" w:rsidR="009A1758" w:rsidRPr="00DF08D3" w:rsidRDefault="009A1758" w:rsidP="00B94C48">
      <w:pPr>
        <w:pStyle w:val="Styl3"/>
      </w:pPr>
      <w:r w:rsidRPr="00DF08D3">
        <w:t>Dodavatel sdělí Objednateli, že některé své povinnosti ze Závazku nesplní.</w:t>
      </w:r>
    </w:p>
    <w:p w14:paraId="71AD11F4" w14:textId="611021A3" w:rsidR="00C1592C" w:rsidRDefault="00C1592C" w:rsidP="00B94C48">
      <w:pPr>
        <w:pStyle w:val="Styl3"/>
      </w:pPr>
      <w:r w:rsidRPr="00DF08D3">
        <w:t>Dodavatel poruší jakoukoliv svoji povinnost ze</w:t>
      </w:r>
      <w:r w:rsidR="00FE7A1C">
        <w:t xml:space="preserve"> </w:t>
      </w:r>
      <w:r w:rsidR="00A5318E">
        <w:t>Z</w:t>
      </w:r>
      <w:r w:rsidRPr="00DF08D3">
        <w:t xml:space="preserve">ávazku a tuto povinnost nesplní </w:t>
      </w:r>
      <w:r w:rsidR="003D6FDD" w:rsidRPr="00DF08D3">
        <w:t xml:space="preserve">bez zbytečného odkladu poté, co jej k tomu </w:t>
      </w:r>
      <w:r w:rsidR="003E4F49" w:rsidRPr="00DF08D3">
        <w:t>Objednatel</w:t>
      </w:r>
      <w:r w:rsidR="003D6FDD" w:rsidRPr="00DF08D3">
        <w:t xml:space="preserve"> vyzve</w:t>
      </w:r>
      <w:r w:rsidR="00887B86" w:rsidRPr="00DF08D3">
        <w:t>; tím nejsou dotčena ostatní možnosti odstoupení od Smlouvy dle tohoto článku.</w:t>
      </w:r>
    </w:p>
    <w:p w14:paraId="7557BBEF" w14:textId="0C1E1A92" w:rsidR="00F74F16" w:rsidRPr="00DF08D3" w:rsidRDefault="00F74F16" w:rsidP="00B94C48">
      <w:pPr>
        <w:pStyle w:val="Styl3"/>
      </w:pPr>
      <w:r>
        <w:t xml:space="preserve">Dodavatel porušil nebo porušuje povinnosti ze Smlouvy takovým způsobem, že Objednateli vznikne jednorázově či kumulativně nárok na uhrazení smluvní pokuty ve výši </w:t>
      </w:r>
      <w:r w:rsidRPr="00C333B6">
        <w:t>1.000.000 Kč.</w:t>
      </w:r>
    </w:p>
    <w:p w14:paraId="3372552C" w14:textId="0D95C2E3" w:rsidR="00781A1E" w:rsidRPr="00DF08D3" w:rsidRDefault="00781A1E" w:rsidP="00B94C48">
      <w:pPr>
        <w:pStyle w:val="Styl3"/>
        <w:numPr>
          <w:ilvl w:val="0"/>
          <w:numId w:val="0"/>
        </w:numPr>
        <w:ind w:left="709"/>
      </w:pPr>
      <w:r w:rsidRPr="00DF08D3">
        <w:t>Demonstrativním výčtem shora není uzavřen</w:t>
      </w:r>
      <w:r w:rsidR="004E7451" w:rsidRPr="00DF08D3">
        <w:t xml:space="preserve">a množina </w:t>
      </w:r>
      <w:r w:rsidRPr="00DF08D3">
        <w:t xml:space="preserve">porušení povinností ze Závazku podstatným způsobem; Objednatel je oprávněn odstoupit </w:t>
      </w:r>
      <w:r w:rsidR="004E7451" w:rsidRPr="00DF08D3">
        <w:t xml:space="preserve">i v jiných případech porušení povinností Dodavatele ze Závazku podstatným způsobem, zejména jsou-li tímto porušením dotčeny nebo ohroženy oprávněné </w:t>
      </w:r>
      <w:r w:rsidR="00B21F02" w:rsidRPr="00DF08D3">
        <w:t>zájmy Objednatele (bezpečnost a </w:t>
      </w:r>
      <w:r w:rsidR="004E7451" w:rsidRPr="00DF08D3">
        <w:t xml:space="preserve">zdraví osob, ochrana majetku, zajištění plynulé dopravy na území </w:t>
      </w:r>
      <w:r w:rsidR="00EB39D0">
        <w:t>HMP</w:t>
      </w:r>
      <w:r w:rsidR="004E7451" w:rsidRPr="00DF08D3">
        <w:t xml:space="preserve">, ochrana životního prostředí, soulad provozu </w:t>
      </w:r>
      <w:r w:rsidR="00D136CF">
        <w:t>Tunelů</w:t>
      </w:r>
      <w:r w:rsidR="00D136CF" w:rsidRPr="00DF08D3">
        <w:t xml:space="preserve"> </w:t>
      </w:r>
      <w:r w:rsidR="004E7451" w:rsidRPr="00DF08D3">
        <w:t>s právním řádem a technickými normami apod.).</w:t>
      </w:r>
      <w:r w:rsidR="00BA5EE4" w:rsidRPr="00DF08D3">
        <w:t xml:space="preserve"> Odstoupení od této Smlouvy ze strany Objednatele není spojeno s</w:t>
      </w:r>
      <w:r w:rsidR="00D41100" w:rsidRPr="00DF08D3">
        <w:t> </w:t>
      </w:r>
      <w:r w:rsidR="00BA5EE4" w:rsidRPr="00DF08D3">
        <w:t>uložením jakékoliv sankce k tíži Objednatele.</w:t>
      </w:r>
    </w:p>
    <w:p w14:paraId="4CC4F9A7" w14:textId="1A6F100B" w:rsidR="007C06BA" w:rsidRPr="0062145F" w:rsidRDefault="00DD73C2" w:rsidP="0098281E">
      <w:pPr>
        <w:pStyle w:val="Styl2"/>
      </w:pPr>
      <w:r w:rsidRPr="00DF08D3">
        <w:rPr>
          <w:u w:val="single"/>
        </w:rPr>
        <w:t xml:space="preserve">Okamžik zániku závazku </w:t>
      </w:r>
      <w:r w:rsidR="00447F8C" w:rsidRPr="00DF08D3">
        <w:rPr>
          <w:u w:val="single"/>
        </w:rPr>
        <w:t xml:space="preserve">při </w:t>
      </w:r>
      <w:r w:rsidR="00C52E64" w:rsidRPr="00DF08D3">
        <w:rPr>
          <w:u w:val="single"/>
        </w:rPr>
        <w:t>odstoupení</w:t>
      </w:r>
      <w:r w:rsidRPr="00DF08D3">
        <w:rPr>
          <w:u w:val="single"/>
        </w:rPr>
        <w:t xml:space="preserve"> </w:t>
      </w:r>
      <w:r w:rsidR="007C06BA" w:rsidRPr="00DF08D3">
        <w:rPr>
          <w:u w:val="single"/>
        </w:rPr>
        <w:t xml:space="preserve">Objednatele </w:t>
      </w:r>
      <w:r w:rsidRPr="00DF08D3">
        <w:rPr>
          <w:u w:val="single"/>
        </w:rPr>
        <w:t>a účinky odstoupení</w:t>
      </w:r>
      <w:r w:rsidRPr="00DF08D3">
        <w:t>.</w:t>
      </w:r>
      <w:r w:rsidR="00C52E64" w:rsidRPr="00DF08D3">
        <w:t xml:space="preserve"> Odstupuje-li od Smlouvy Objednatel, </w:t>
      </w:r>
      <w:r w:rsidR="00447F8C" w:rsidRPr="00DF08D3">
        <w:t xml:space="preserve">má právo </w:t>
      </w:r>
      <w:r w:rsidR="00C52E64" w:rsidRPr="00DF08D3">
        <w:t>urč</w:t>
      </w:r>
      <w:r w:rsidR="00447F8C" w:rsidRPr="00DF08D3">
        <w:t>it</w:t>
      </w:r>
      <w:r w:rsidR="00C52E64" w:rsidRPr="00DF08D3">
        <w:t xml:space="preserve"> </w:t>
      </w:r>
      <w:r w:rsidR="0098281E" w:rsidRPr="00DF08D3">
        <w:t xml:space="preserve">Okamžik účinnosti odstoupení </w:t>
      </w:r>
      <w:r w:rsidR="00C52E64" w:rsidRPr="00DF08D3">
        <w:t>Objednatel v</w:t>
      </w:r>
      <w:r w:rsidR="00803483" w:rsidRPr="00DF08D3">
        <w:t> </w:t>
      </w:r>
      <w:r w:rsidR="00C52E64" w:rsidRPr="00B3577D">
        <w:t xml:space="preserve">odstoupení; Objednatel má právo </w:t>
      </w:r>
      <w:r w:rsidR="007C06BA" w:rsidRPr="00B3577D">
        <w:t xml:space="preserve">Okamžik účinnosti </w:t>
      </w:r>
      <w:r w:rsidR="0098281E" w:rsidRPr="00B3577D">
        <w:t xml:space="preserve">odstoupení </w:t>
      </w:r>
      <w:r w:rsidRPr="00B3577D">
        <w:t>určit v rozmezí 0</w:t>
      </w:r>
      <w:r w:rsidR="0098281E" w:rsidRPr="00B3577D">
        <w:t> </w:t>
      </w:r>
      <w:r w:rsidRPr="00B3577D">
        <w:t>až</w:t>
      </w:r>
      <w:r w:rsidR="0098281E" w:rsidRPr="00B3577D">
        <w:t> </w:t>
      </w:r>
      <w:r w:rsidRPr="00B3577D">
        <w:t>365</w:t>
      </w:r>
      <w:r w:rsidR="00C52E64" w:rsidRPr="00B3577D">
        <w:t xml:space="preserve"> dní od okamžiku odstoupení (určení 0 dní od okamžiku odstoupení znamená, že </w:t>
      </w:r>
      <w:r w:rsidR="005619E7" w:rsidRPr="00B3577D">
        <w:t xml:space="preserve">Okamžik účinnosti odstoupení splývá s </w:t>
      </w:r>
      <w:r w:rsidR="00C52E64" w:rsidRPr="00B3577D">
        <w:t>okamžik</w:t>
      </w:r>
      <w:r w:rsidR="005619E7" w:rsidRPr="00B3577D">
        <w:t>em</w:t>
      </w:r>
      <w:r w:rsidR="00C52E64" w:rsidRPr="00B3577D">
        <w:t xml:space="preserve"> odstoupení); neurčí-li Objednatel </w:t>
      </w:r>
      <w:r w:rsidR="0098281E" w:rsidRPr="00B3577D">
        <w:t>Okamžik účinnosti odstoupení</w:t>
      </w:r>
      <w:r w:rsidR="00C52E64" w:rsidRPr="00B3577D">
        <w:t xml:space="preserve">, má se za to, že </w:t>
      </w:r>
      <w:r w:rsidR="0037222F" w:rsidRPr="00B3577D">
        <w:t xml:space="preserve">Okamžik účinnosti odstoupení </w:t>
      </w:r>
      <w:r w:rsidR="00C52E64" w:rsidRPr="00B3577D">
        <w:t xml:space="preserve">činí </w:t>
      </w:r>
      <w:r w:rsidR="00AE40D0" w:rsidRPr="00B3577D">
        <w:t>9</w:t>
      </w:r>
      <w:r w:rsidR="00C52E64" w:rsidRPr="00B3577D">
        <w:t>0 dní od okamžiku odstoupení.</w:t>
      </w:r>
      <w:r w:rsidR="00CD124E" w:rsidRPr="00B3577D">
        <w:t xml:space="preserve"> Strany mohou vzájemnou dohodou po učinění úkonu odstoupení Okamžik účinnosti odstoupení změnit; Okamžik </w:t>
      </w:r>
      <w:r w:rsidR="00CD124E" w:rsidRPr="0062145F">
        <w:t>účinnosti odstoupení však nesmí následovat více než 365 dní po okamžiku odstoupení.</w:t>
      </w:r>
    </w:p>
    <w:p w14:paraId="42A27E8C" w14:textId="596275D7" w:rsidR="00BA5EE4" w:rsidRPr="0062145F" w:rsidRDefault="007C06BA" w:rsidP="007C06BA">
      <w:pPr>
        <w:pStyle w:val="Styl2"/>
      </w:pPr>
      <w:r w:rsidRPr="0062145F">
        <w:rPr>
          <w:u w:val="single"/>
        </w:rPr>
        <w:t xml:space="preserve">Okamžik zániku závazku </w:t>
      </w:r>
      <w:r w:rsidR="00447F8C" w:rsidRPr="0062145F">
        <w:rPr>
          <w:u w:val="single"/>
        </w:rPr>
        <w:t xml:space="preserve">při </w:t>
      </w:r>
      <w:r w:rsidRPr="0062145F">
        <w:rPr>
          <w:u w:val="single"/>
        </w:rPr>
        <w:t>odstoupení Dodavatele a účinky odstoupení</w:t>
      </w:r>
      <w:r w:rsidRPr="0062145F">
        <w:t xml:space="preserve">. </w:t>
      </w:r>
      <w:r w:rsidR="00C52E64" w:rsidRPr="0062145F">
        <w:t>Odstupuje</w:t>
      </w:r>
      <w:r w:rsidR="00AE40D0" w:rsidRPr="0062145F">
        <w:noBreakHyphen/>
      </w:r>
      <w:r w:rsidR="00C52E64" w:rsidRPr="0062145F">
        <w:t xml:space="preserve">li od Smlouvy Dodavatel, </w:t>
      </w:r>
      <w:r w:rsidR="00EA5E7D" w:rsidRPr="0062145F">
        <w:t xml:space="preserve">Okamžik účinnosti odstoupení nastane </w:t>
      </w:r>
      <w:r w:rsidR="00C52E64" w:rsidRPr="0062145F">
        <w:t>180 dní od okamžiku odstoupení,</w:t>
      </w:r>
      <w:r w:rsidR="000F498F" w:rsidRPr="0062145F">
        <w:t xml:space="preserve"> nejpozději však dnem, kdy má uplynout doba trvání Závazku</w:t>
      </w:r>
      <w:r w:rsidR="00C52E64" w:rsidRPr="0062145F">
        <w:t xml:space="preserve"> nedohodnou</w:t>
      </w:r>
      <w:r w:rsidR="000F498F" w:rsidRPr="0062145F">
        <w:noBreakHyphen/>
      </w:r>
      <w:r w:rsidR="00C52E64" w:rsidRPr="0062145F">
        <w:t>li se Strany písemně jinak.</w:t>
      </w:r>
      <w:r w:rsidR="00CD124E" w:rsidRPr="0062145F">
        <w:t xml:space="preserve"> Strany mohou vzájemnou dohodou po učinění úkonu odstoupení Okamžik účinnosti odstoupení změnit; Okamžik účinnosti odstoupení však nesmí následovat více než 365 dní po okamžiku odstoupení.</w:t>
      </w:r>
    </w:p>
    <w:p w14:paraId="73195307" w14:textId="21B381D0" w:rsidR="007D2962" w:rsidRPr="0062145F" w:rsidRDefault="007D2962" w:rsidP="007C06BA">
      <w:pPr>
        <w:pStyle w:val="Styl2"/>
      </w:pPr>
      <w:r w:rsidRPr="0062145F">
        <w:rPr>
          <w:u w:val="single"/>
        </w:rPr>
        <w:t>Výpověď Smlouvy Objednatelem</w:t>
      </w:r>
      <w:r w:rsidRPr="0062145F">
        <w:t xml:space="preserve">. Objednatel je oprávněn vypovědět tuto Smlouvu </w:t>
      </w:r>
      <w:r w:rsidR="000F498F" w:rsidRPr="0062145F">
        <w:t>bez udání důvodu</w:t>
      </w:r>
      <w:r w:rsidR="00294C43">
        <w:t xml:space="preserve">. Po oznámené výpovědi tato Smlouva zaniká uplynutím výpovědní doby, která činí </w:t>
      </w:r>
      <w:r w:rsidR="00E749C3">
        <w:t>9</w:t>
      </w:r>
      <w:r w:rsidR="00E749C3" w:rsidRPr="0062145F">
        <w:t xml:space="preserve">0 </w:t>
      </w:r>
      <w:r w:rsidRPr="0062145F">
        <w:t xml:space="preserve">dní od okamžiku </w:t>
      </w:r>
      <w:r w:rsidR="00294C43">
        <w:t xml:space="preserve">doručení </w:t>
      </w:r>
      <w:r w:rsidRPr="0062145F">
        <w:t>výpovědi</w:t>
      </w:r>
      <w:r w:rsidR="00294C43">
        <w:t xml:space="preserve"> Dodavateli</w:t>
      </w:r>
      <w:r w:rsidRPr="0062145F">
        <w:t xml:space="preserve">, </w:t>
      </w:r>
      <w:r w:rsidR="000F498F" w:rsidRPr="0062145F">
        <w:t>nestanoví</w:t>
      </w:r>
      <w:r w:rsidRPr="0062145F">
        <w:t xml:space="preserve">-li </w:t>
      </w:r>
      <w:r w:rsidR="000F498F" w:rsidRPr="0062145F">
        <w:t>Objednatel ve výpovědi lhůtu delší</w:t>
      </w:r>
      <w:r w:rsidRPr="0062145F">
        <w:t>.</w:t>
      </w:r>
      <w:r w:rsidR="000F498F" w:rsidRPr="0062145F">
        <w:t xml:space="preserve"> </w:t>
      </w:r>
    </w:p>
    <w:p w14:paraId="55294B83" w14:textId="323EBAF3" w:rsidR="00AD4FF5" w:rsidRPr="00B3577D" w:rsidRDefault="00103B4F" w:rsidP="00C50906">
      <w:pPr>
        <w:pStyle w:val="Styl2"/>
      </w:pPr>
      <w:r w:rsidRPr="0062145F">
        <w:rPr>
          <w:u w:val="single"/>
        </w:rPr>
        <w:t>Trvání některých povinností po zániku Závazku</w:t>
      </w:r>
      <w:r w:rsidR="008F2277" w:rsidRPr="0062145F">
        <w:t>.</w:t>
      </w:r>
      <w:r w:rsidRPr="0062145F">
        <w:t xml:space="preserve"> </w:t>
      </w:r>
      <w:r w:rsidR="00AD4FF5" w:rsidRPr="0062145F">
        <w:t xml:space="preserve">Předčasným ukončením </w:t>
      </w:r>
      <w:r w:rsidRPr="0062145F">
        <w:t xml:space="preserve">Závazku </w:t>
      </w:r>
      <w:r w:rsidR="00AD4FF5" w:rsidRPr="0062145F">
        <w:t>nejsou dotčena ustanovení o odpovědnosti za škodu, nároky na uplatnění smluvních</w:t>
      </w:r>
      <w:r w:rsidR="00AD4FF5" w:rsidRPr="00B3577D">
        <w:t xml:space="preserve"> pokut, povinnost ochrany Důvěrných informací a ostatních práv a povinností založených touto Smlouvou, která mají podle zákona, této Smlouvy či dle své povahy trvat i po jejím zrušení.</w:t>
      </w:r>
    </w:p>
    <w:p w14:paraId="3AF5D986" w14:textId="4EA748BB" w:rsidR="00AD4FF5" w:rsidRPr="00B3577D" w:rsidRDefault="00C50906" w:rsidP="009E2B58">
      <w:pPr>
        <w:pStyle w:val="Styl2"/>
      </w:pPr>
      <w:bookmarkStart w:id="104" w:name="_Ref389753054"/>
      <w:bookmarkStart w:id="105" w:name="_Ref402864666"/>
      <w:r w:rsidRPr="00B3577D">
        <w:rPr>
          <w:u w:val="single"/>
        </w:rPr>
        <w:t>Předání činností dle této Smlouvy</w:t>
      </w:r>
      <w:r w:rsidR="008F2277" w:rsidRPr="00B3577D">
        <w:t>.</w:t>
      </w:r>
      <w:r w:rsidRPr="00B3577D">
        <w:t xml:space="preserve"> </w:t>
      </w:r>
      <w:r w:rsidR="00AD4FF5" w:rsidRPr="00B3577D">
        <w:t xml:space="preserve">V případě předčasného ukončení </w:t>
      </w:r>
      <w:r w:rsidR="008B6D1C" w:rsidRPr="00B3577D">
        <w:t>Závazku (tj. </w:t>
      </w:r>
      <w:r w:rsidR="007C06BA" w:rsidRPr="00B3577D">
        <w:t>jinak než uplynutím Doby poskytování Služeb</w:t>
      </w:r>
      <w:r w:rsidR="008B6D1C" w:rsidRPr="00B3577D">
        <w:t xml:space="preserve">) </w:t>
      </w:r>
      <w:r w:rsidR="00AD4FF5" w:rsidRPr="00B3577D">
        <w:t xml:space="preserve">je Dodavatel povinen poskytnout Objednateli nebo Objednatelem určené třetí osobě maximální nezbytnou součinnost za účelem plynulého a řádného převedení činností dle této Smlouvy či jejich příslušné části na Objednatele nebo Objednatelem určenou třetí osobu tak, aby Objednateli nevznikla škoda, přičemž Dodavatel se zavazuje tuto součinnost poskytovat s </w:t>
      </w:r>
      <w:bookmarkStart w:id="106" w:name="page34"/>
      <w:bookmarkEnd w:id="106"/>
      <w:r w:rsidR="00AD4FF5" w:rsidRPr="00B3577D">
        <w:t>odbornou péčí a</w:t>
      </w:r>
      <w:r w:rsidR="00177773" w:rsidRPr="00B3577D">
        <w:t> </w:t>
      </w:r>
      <w:r w:rsidR="00AD4FF5" w:rsidRPr="00B3577D">
        <w:t xml:space="preserve">zodpovědně v rozsahu, který je po něm možno požadovat, a to do doby úplného převzetí takových činností Objednatelem či Objednatelem určenou třetí </w:t>
      </w:r>
      <w:r w:rsidR="008B6D1C" w:rsidRPr="00B3577D">
        <w:t>osobou, maximálně však po dobu 6</w:t>
      </w:r>
      <w:r w:rsidR="00AD4FF5" w:rsidRPr="00B3577D">
        <w:t xml:space="preserve"> měsíců.</w:t>
      </w:r>
      <w:bookmarkEnd w:id="104"/>
      <w:bookmarkEnd w:id="105"/>
      <w:r w:rsidR="006609FF">
        <w:t xml:space="preserve"> Dodavatel v této souvislosti poskytne veškerou nezbytnou dokumentaci a písemné informace o stavu a potřebách </w:t>
      </w:r>
      <w:r w:rsidR="00D136CF">
        <w:t>Tunelů</w:t>
      </w:r>
      <w:r w:rsidR="006609FF">
        <w:t>.</w:t>
      </w:r>
    </w:p>
    <w:p w14:paraId="58CC75B9" w14:textId="5D281D50" w:rsidR="00B21F02" w:rsidRPr="000F7847" w:rsidRDefault="00163AAB" w:rsidP="00B21F02">
      <w:pPr>
        <w:pStyle w:val="Styl2"/>
        <w:rPr>
          <w:b/>
        </w:rPr>
      </w:pPr>
      <w:r>
        <w:rPr>
          <w:u w:val="single"/>
        </w:rPr>
        <w:t>Vyloučení jiných způsobů zániku Smlouvy</w:t>
      </w:r>
      <w:r w:rsidR="008F2277" w:rsidRPr="00DF08D3">
        <w:t>.</w:t>
      </w:r>
      <w:r w:rsidR="00B21F02" w:rsidRPr="00DF08D3">
        <w:t xml:space="preserve"> </w:t>
      </w:r>
      <w:r>
        <w:t xml:space="preserve">Dodavatel není oprávněn ukončit tuto Smlouvu jinak než způsoby dohodnutými v této Smlouvě. </w:t>
      </w:r>
    </w:p>
    <w:p w14:paraId="7EB058FC" w14:textId="65AEFA46" w:rsidR="001C1155" w:rsidRPr="00DF08D3" w:rsidRDefault="001C1155" w:rsidP="001C1155">
      <w:pPr>
        <w:pStyle w:val="Styl10"/>
      </w:pPr>
      <w:bookmarkStart w:id="107" w:name="_Toc7168153"/>
      <w:r w:rsidRPr="00DF08D3">
        <w:t>Změna Závazku</w:t>
      </w:r>
      <w:bookmarkEnd w:id="107"/>
    </w:p>
    <w:p w14:paraId="04C43E2D" w14:textId="4BD60B31" w:rsidR="001C1155" w:rsidRPr="00DF08D3" w:rsidRDefault="001C1155" w:rsidP="001C1155">
      <w:pPr>
        <w:pStyle w:val="Styl2"/>
      </w:pPr>
      <w:r w:rsidRPr="00DF08D3">
        <w:rPr>
          <w:u w:val="single"/>
        </w:rPr>
        <w:t>Obecně ke změně Závazku</w:t>
      </w:r>
      <w:r w:rsidRPr="00DF08D3">
        <w:t>.</w:t>
      </w:r>
      <w:r w:rsidR="00174192" w:rsidRPr="00DF08D3">
        <w:t xml:space="preserve"> Strany jsou oprávněny změnit </w:t>
      </w:r>
      <w:r w:rsidR="003C00A7" w:rsidRPr="00DF08D3">
        <w:t>Závazek v souladu s právním řádem</w:t>
      </w:r>
      <w:r w:rsidR="006609FF">
        <w:t xml:space="preserve"> a zejména v souladu se ZZVZ</w:t>
      </w:r>
      <w:r w:rsidR="003C00A7" w:rsidRPr="00DF08D3">
        <w:t>.</w:t>
      </w:r>
    </w:p>
    <w:p w14:paraId="0494BD3B" w14:textId="186FAAA9" w:rsidR="003C00A7" w:rsidRPr="00DF08D3" w:rsidRDefault="00D33E84" w:rsidP="00D33E84">
      <w:pPr>
        <w:pStyle w:val="Styl2"/>
      </w:pPr>
      <w:r w:rsidRPr="00DF08D3">
        <w:rPr>
          <w:u w:val="single"/>
        </w:rPr>
        <w:t>Změna subjektu Závazku</w:t>
      </w:r>
      <w:r w:rsidR="003C00A7" w:rsidRPr="00DF08D3">
        <w:rPr>
          <w:u w:val="single"/>
        </w:rPr>
        <w:t xml:space="preserve"> na straně Dodavatele</w:t>
      </w:r>
      <w:r w:rsidR="003C00A7" w:rsidRPr="00DF08D3">
        <w:t>.</w:t>
      </w:r>
      <w:r w:rsidRPr="00DF08D3">
        <w:t xml:space="preserve"> Dodavatel se zavazuje, že bez předchozího písemného souhlasu Objednatele nepostoupí ani nepřevede jakákoliv práva či povinnosti vyplývající </w:t>
      </w:r>
      <w:r w:rsidR="003C00A7" w:rsidRPr="00DF08D3">
        <w:t>ze Smlouvy na třetí osobu.</w:t>
      </w:r>
    </w:p>
    <w:p w14:paraId="579969AD" w14:textId="1AD9338C" w:rsidR="006C0440" w:rsidRPr="00DF08D3" w:rsidRDefault="00B04587" w:rsidP="0073786B">
      <w:pPr>
        <w:pStyle w:val="Styl2"/>
      </w:pPr>
      <w:r w:rsidRPr="00DF08D3">
        <w:rPr>
          <w:u w:val="single"/>
        </w:rPr>
        <w:t xml:space="preserve">Nucená změna </w:t>
      </w:r>
      <w:r w:rsidR="00FA063B" w:rsidRPr="00DF08D3">
        <w:rPr>
          <w:u w:val="single"/>
        </w:rPr>
        <w:t xml:space="preserve">subjektu Závazku </w:t>
      </w:r>
      <w:r w:rsidRPr="00DF08D3">
        <w:rPr>
          <w:u w:val="single"/>
        </w:rPr>
        <w:t>v osobě Dodavatele</w:t>
      </w:r>
      <w:r w:rsidRPr="00DF08D3">
        <w:t>.</w:t>
      </w:r>
      <w:r w:rsidR="0073786B" w:rsidRPr="00DF08D3">
        <w:t xml:space="preserve"> </w:t>
      </w:r>
      <w:r w:rsidR="00FA063B" w:rsidRPr="00DF08D3">
        <w:t xml:space="preserve">Objednatel </w:t>
      </w:r>
      <w:r w:rsidR="006C0440" w:rsidRPr="00DF08D3">
        <w:t xml:space="preserve">si </w:t>
      </w:r>
      <w:r w:rsidR="00FA063B" w:rsidRPr="00DF08D3">
        <w:t>coby zadavatel</w:t>
      </w:r>
      <w:r w:rsidR="00304790" w:rsidRPr="00DF08D3">
        <w:t xml:space="preserve"> </w:t>
      </w:r>
      <w:r w:rsidR="009844B3">
        <w:t>Veřejné z</w:t>
      </w:r>
      <w:r w:rsidR="006C0440" w:rsidRPr="00DF08D3">
        <w:t xml:space="preserve">akázky </w:t>
      </w:r>
      <w:r w:rsidR="00304790" w:rsidRPr="00DF08D3">
        <w:t xml:space="preserve">(nebo jeho právní nástupce) </w:t>
      </w:r>
      <w:r w:rsidR="006C0440" w:rsidRPr="00DF08D3">
        <w:t xml:space="preserve">v souladu s ustanovením § 100 odst. 2 </w:t>
      </w:r>
      <w:r w:rsidR="00304790" w:rsidRPr="00DF08D3">
        <w:t xml:space="preserve">ZZVZ </w:t>
      </w:r>
      <w:r w:rsidR="006C0440" w:rsidRPr="00DF08D3">
        <w:t xml:space="preserve">vyhrazuje </w:t>
      </w:r>
      <w:r w:rsidR="0006705F" w:rsidRPr="00DF08D3">
        <w:t xml:space="preserve">možnost provést </w:t>
      </w:r>
      <w:r w:rsidR="006C0440" w:rsidRPr="00DF08D3">
        <w:t>změnu subjektu Závazku na straně Dodavatele v průběhu plnění Závazku</w:t>
      </w:r>
      <w:r w:rsidR="001D22B8" w:rsidRPr="00DF08D3">
        <w:t xml:space="preserve">. </w:t>
      </w:r>
      <w:r w:rsidR="00E55A7C" w:rsidRPr="00DF08D3">
        <w:t>Ke z</w:t>
      </w:r>
      <w:r w:rsidR="001D22B8" w:rsidRPr="00DF08D3">
        <w:t>měn</w:t>
      </w:r>
      <w:r w:rsidR="00E55A7C" w:rsidRPr="00DF08D3">
        <w:t>ě</w:t>
      </w:r>
      <w:r w:rsidR="001D22B8" w:rsidRPr="00DF08D3">
        <w:t xml:space="preserve"> subjektu</w:t>
      </w:r>
      <w:r w:rsidR="006C0440" w:rsidRPr="00DF08D3">
        <w:t xml:space="preserve"> </w:t>
      </w:r>
      <w:r w:rsidR="00E55A7C" w:rsidRPr="00DF08D3">
        <w:t xml:space="preserve">Závazku v osobě Dodavatele dojde uzavřením Dohody o změně Dodavatele. </w:t>
      </w:r>
      <w:r w:rsidR="008270AB">
        <w:t>P</w:t>
      </w:r>
      <w:r w:rsidR="006C0440" w:rsidRPr="00DF08D3">
        <w:t xml:space="preserve">odmínky pro tuto změnu subjektu na straně Dodavatele a způsob určení </w:t>
      </w:r>
      <w:r w:rsidR="0006705F" w:rsidRPr="00DF08D3">
        <w:t>osoby</w:t>
      </w:r>
      <w:r w:rsidR="006C0440" w:rsidRPr="00DF08D3">
        <w:t>, kter</w:t>
      </w:r>
      <w:r w:rsidR="0006705F" w:rsidRPr="00DF08D3">
        <w:t>á</w:t>
      </w:r>
      <w:r w:rsidR="006C0440" w:rsidRPr="00DF08D3">
        <w:t xml:space="preserve"> má na pozici Dodavatele nastoupit, se řídí </w:t>
      </w:r>
      <w:r w:rsidR="00096550" w:rsidRPr="00DF08D3">
        <w:t>níže uvedenými pravidly:</w:t>
      </w:r>
    </w:p>
    <w:p w14:paraId="2022940D" w14:textId="15AD67A8" w:rsidR="00CC1C58" w:rsidRPr="00DF08D3" w:rsidRDefault="00096550" w:rsidP="00B94C48">
      <w:pPr>
        <w:pStyle w:val="Styl3"/>
      </w:pPr>
      <w:bookmarkStart w:id="108" w:name="_Ref501827025"/>
      <w:r w:rsidRPr="00DF08D3">
        <w:t xml:space="preserve">Objednatel může ke změně subjektu Závazku </w:t>
      </w:r>
      <w:r w:rsidR="0006705F" w:rsidRPr="00DF08D3">
        <w:t xml:space="preserve">na straně Dodavatele </w:t>
      </w:r>
      <w:r w:rsidRPr="00DF08D3">
        <w:t>přistoupit v</w:t>
      </w:r>
      <w:r w:rsidR="00CC1C58" w:rsidRPr="00DF08D3">
        <w:t xml:space="preserve"> těchto </w:t>
      </w:r>
      <w:r w:rsidRPr="00DF08D3">
        <w:t>případ</w:t>
      </w:r>
      <w:r w:rsidR="00CC1C58" w:rsidRPr="00DF08D3">
        <w:t>ech:</w:t>
      </w:r>
      <w:bookmarkEnd w:id="108"/>
    </w:p>
    <w:p w14:paraId="1971FC2A" w14:textId="1009599E" w:rsidR="00FA063B" w:rsidRPr="00DF08D3" w:rsidRDefault="008468CD" w:rsidP="001D13D2">
      <w:pPr>
        <w:pStyle w:val="i"/>
        <w:numPr>
          <w:ilvl w:val="0"/>
          <w:numId w:val="62"/>
        </w:numPr>
        <w:ind w:left="1985" w:hanging="567"/>
      </w:pPr>
      <w:r w:rsidRPr="00DF08D3">
        <w:t>Objednatel v</w:t>
      </w:r>
      <w:r w:rsidR="002C2F26" w:rsidRPr="00DF08D3">
        <w:t xml:space="preserve">ůči </w:t>
      </w:r>
      <w:r w:rsidR="0073786B" w:rsidRPr="00DF08D3">
        <w:t xml:space="preserve">osobě </w:t>
      </w:r>
      <w:r w:rsidR="00CC1C58" w:rsidRPr="00DF08D3">
        <w:t xml:space="preserve">původního </w:t>
      </w:r>
      <w:r w:rsidR="0073786B" w:rsidRPr="00DF08D3">
        <w:t xml:space="preserve">Dodavatele </w:t>
      </w:r>
      <w:r w:rsidRPr="00DF08D3">
        <w:t xml:space="preserve">učiní právní jednání odstoupení </w:t>
      </w:r>
      <w:r w:rsidR="002C2F26" w:rsidRPr="00DF08D3">
        <w:t>od Smlouvy</w:t>
      </w:r>
      <w:r w:rsidR="0073786B" w:rsidRPr="00DF08D3">
        <w:t>, je-li toto odstoupení od Smlouvy oprávněn</w:t>
      </w:r>
      <w:r w:rsidR="00C16537" w:rsidRPr="00DF08D3">
        <w:t>é</w:t>
      </w:r>
      <w:r w:rsidR="00D47036">
        <w:t>, nebo</w:t>
      </w:r>
    </w:p>
    <w:p w14:paraId="4515C58C" w14:textId="5AF8F7C1" w:rsidR="00CC1C58" w:rsidRPr="00DF08D3" w:rsidRDefault="00D21BF5" w:rsidP="001D13D2">
      <w:pPr>
        <w:pStyle w:val="i"/>
        <w:numPr>
          <w:ilvl w:val="0"/>
          <w:numId w:val="31"/>
        </w:numPr>
        <w:ind w:left="1985" w:hanging="567"/>
      </w:pPr>
      <w:r w:rsidRPr="00DF08D3">
        <w:t>Objednatel a Dodavatel a uzavřou dohodu o zániku Závazku, pokud jednání o uzavřené takové dohody je vyvoláno důvodem, pro který je Objednatel oprávněn odstoupit od Smlouvy.</w:t>
      </w:r>
    </w:p>
    <w:p w14:paraId="4C040CD1" w14:textId="399867F5" w:rsidR="006C0440" w:rsidRPr="00DF08D3" w:rsidRDefault="00B51819" w:rsidP="00B94C48">
      <w:pPr>
        <w:pStyle w:val="Styl3"/>
      </w:pPr>
      <w:r w:rsidRPr="00DF08D3">
        <w:t>Osoba</w:t>
      </w:r>
      <w:r w:rsidR="006C0440" w:rsidRPr="00DF08D3">
        <w:t>, kter</w:t>
      </w:r>
      <w:r w:rsidRPr="00DF08D3">
        <w:t>á</w:t>
      </w:r>
      <w:r w:rsidR="006C0440" w:rsidRPr="00DF08D3">
        <w:t xml:space="preserve"> má na pozici Dodavatele nastoupit, bude určen</w:t>
      </w:r>
      <w:r w:rsidRPr="00DF08D3">
        <w:t>a</w:t>
      </w:r>
      <w:r w:rsidR="006C0440" w:rsidRPr="00DF08D3">
        <w:t xml:space="preserve"> podle těchto pravidel:</w:t>
      </w:r>
    </w:p>
    <w:p w14:paraId="2FEB3C5B" w14:textId="6977C047" w:rsidR="00C539C8" w:rsidRPr="00DF08D3" w:rsidRDefault="006C0440" w:rsidP="00E41E11">
      <w:pPr>
        <w:pStyle w:val="i"/>
        <w:numPr>
          <w:ilvl w:val="0"/>
          <w:numId w:val="29"/>
        </w:numPr>
        <w:ind w:left="1985" w:hanging="567"/>
      </w:pPr>
      <w:r w:rsidRPr="00DF08D3">
        <w:t>Objedn</w:t>
      </w:r>
      <w:r w:rsidR="00096550" w:rsidRPr="00DF08D3">
        <w:t>a</w:t>
      </w:r>
      <w:r w:rsidRPr="00DF08D3">
        <w:t xml:space="preserve">tel </w:t>
      </w:r>
      <w:r w:rsidR="00C16537" w:rsidRPr="00DF08D3">
        <w:t xml:space="preserve">jako nového Dodavatele </w:t>
      </w:r>
      <w:r w:rsidR="00C539C8" w:rsidRPr="00DF08D3">
        <w:t xml:space="preserve">může </w:t>
      </w:r>
      <w:r w:rsidR="00C16537" w:rsidRPr="00DF08D3">
        <w:t>oslov</w:t>
      </w:r>
      <w:r w:rsidR="00C539C8" w:rsidRPr="00DF08D3">
        <w:t>it pouze</w:t>
      </w:r>
      <w:r w:rsidR="00C16537" w:rsidRPr="00DF08D3">
        <w:t xml:space="preserve"> osobu</w:t>
      </w:r>
      <w:r w:rsidRPr="00DF08D3">
        <w:t>, kter</w:t>
      </w:r>
      <w:r w:rsidR="00C16537" w:rsidRPr="00DF08D3">
        <w:t>á</w:t>
      </w:r>
      <w:r w:rsidR="007E5F83" w:rsidRPr="00DF08D3">
        <w:t xml:space="preserve"> </w:t>
      </w:r>
      <w:r w:rsidR="00C539C8" w:rsidRPr="00DF08D3">
        <w:t>byla účastníkem Zadávacího řízení</w:t>
      </w:r>
      <w:r w:rsidR="007E5F83" w:rsidRPr="00DF08D3">
        <w:t xml:space="preserve"> a u které </w:t>
      </w:r>
      <w:r w:rsidR="00C539C8" w:rsidRPr="00DF08D3">
        <w:t>v průběhu Zadávacího řízení</w:t>
      </w:r>
      <w:r w:rsidR="007E5F83" w:rsidRPr="00DF08D3">
        <w:t xml:space="preserve"> </w:t>
      </w:r>
      <w:r w:rsidR="00C539C8" w:rsidRPr="00DF08D3">
        <w:t>nevznikly důvody pro vyloučení ze Zadávacího řízení.</w:t>
      </w:r>
    </w:p>
    <w:p w14:paraId="60384443" w14:textId="0CEDE951" w:rsidR="00C539C8" w:rsidRPr="00DF08D3" w:rsidRDefault="00C539C8" w:rsidP="00E41E11">
      <w:pPr>
        <w:pStyle w:val="i"/>
        <w:numPr>
          <w:ilvl w:val="0"/>
          <w:numId w:val="29"/>
        </w:numPr>
        <w:ind w:left="1985" w:hanging="567"/>
      </w:pPr>
      <w:r w:rsidRPr="00DF08D3">
        <w:t xml:space="preserve">Objednatel </w:t>
      </w:r>
      <w:r w:rsidR="00E2199A" w:rsidRPr="00DF08D3">
        <w:t>k</w:t>
      </w:r>
      <w:r w:rsidR="00E55A7C" w:rsidRPr="00DF08D3">
        <w:t xml:space="preserve"> uzavření Dohody o změně Dodavatele </w:t>
      </w:r>
      <w:r w:rsidRPr="00DF08D3">
        <w:t>osloví nejdříve osobu, jejíž nabídka v Zadávacím řízení</w:t>
      </w:r>
      <w:r w:rsidR="00C16537" w:rsidRPr="00DF08D3">
        <w:t xml:space="preserve"> </w:t>
      </w:r>
      <w:r w:rsidRPr="00DF08D3">
        <w:t>byla hodnocena jako nejvýhodnější ihned po nabídce Původního dodavatele.</w:t>
      </w:r>
    </w:p>
    <w:p w14:paraId="0E229134" w14:textId="6017951B" w:rsidR="00B51819" w:rsidRPr="00DF08D3" w:rsidRDefault="00F101CA" w:rsidP="00CF3976">
      <w:pPr>
        <w:pStyle w:val="i"/>
        <w:ind w:left="1985" w:hanging="567"/>
      </w:pPr>
      <w:bookmarkStart w:id="109" w:name="_Ref501735417"/>
      <w:r w:rsidRPr="00DF08D3">
        <w:t xml:space="preserve">Aby </w:t>
      </w:r>
      <w:r w:rsidR="00732D72" w:rsidRPr="00DF08D3">
        <w:t xml:space="preserve">Objednatel mohl </w:t>
      </w:r>
      <w:r w:rsidR="00E2199A" w:rsidRPr="00DF08D3">
        <w:t>uzavřít Dohodu o změně Dodavatele</w:t>
      </w:r>
      <w:r w:rsidR="00732D72" w:rsidRPr="00DF08D3">
        <w:t xml:space="preserve"> s oslovenou </w:t>
      </w:r>
      <w:r w:rsidR="00B51819" w:rsidRPr="00DF08D3">
        <w:t>osob</w:t>
      </w:r>
      <w:r w:rsidR="00732D72" w:rsidRPr="00DF08D3">
        <w:t xml:space="preserve">ou, musí oslovená osoba </w:t>
      </w:r>
      <w:r w:rsidR="001253D5" w:rsidRPr="00DF08D3">
        <w:t>splnit následující podmínky:</w:t>
      </w:r>
      <w:bookmarkEnd w:id="109"/>
    </w:p>
    <w:p w14:paraId="6335EB27" w14:textId="60110802" w:rsidR="001253D5" w:rsidRPr="00DF08D3" w:rsidRDefault="001253D5" w:rsidP="001253D5">
      <w:pPr>
        <w:pStyle w:val="i"/>
        <w:numPr>
          <w:ilvl w:val="0"/>
          <w:numId w:val="9"/>
        </w:numPr>
        <w:ind w:left="2552" w:hanging="567"/>
      </w:pPr>
      <w:r w:rsidRPr="00DF08D3">
        <w:t xml:space="preserve">Oslovená osoba splnila podmínky účasti v Zadávacím řízení. Za účelem ověření této skutečnosti, Objednatel u oslovené osoby provede posouzení splnění podmínek účasti v Zadávacím řízení. V rámci toho může přiměřeně využít institutu objasnění nebo doplnění údajů, dokladů, vzorků nebo modelů ve smyslu § 46 ZZVZ. Objednatel posouzení splnění podmínek účasti v Zadávacím řízení neprovádí, pokud jej </w:t>
      </w:r>
      <w:r w:rsidR="00304790" w:rsidRPr="00DF08D3">
        <w:t xml:space="preserve">zadavatel </w:t>
      </w:r>
      <w:r w:rsidR="00D3517C">
        <w:t xml:space="preserve">(Objednatel nebo jeho právní předchůdce) </w:t>
      </w:r>
      <w:r w:rsidRPr="00DF08D3">
        <w:t>provedl již v rámci Zadávacího řízení a</w:t>
      </w:r>
      <w:r w:rsidR="00304790" w:rsidRPr="00DF08D3">
        <w:t> </w:t>
      </w:r>
      <w:r w:rsidRPr="00DF08D3">
        <w:t>oslovená osoba podmínky účasti v Zadávacím řízení splnila.</w:t>
      </w:r>
    </w:p>
    <w:p w14:paraId="53C45F6C" w14:textId="77777777" w:rsidR="00C26000" w:rsidRPr="00DF08D3" w:rsidRDefault="00096550" w:rsidP="00C26000">
      <w:pPr>
        <w:pStyle w:val="i"/>
        <w:numPr>
          <w:ilvl w:val="0"/>
          <w:numId w:val="9"/>
        </w:numPr>
        <w:ind w:left="2552" w:hanging="567"/>
      </w:pPr>
      <w:r w:rsidRPr="00DF08D3">
        <w:t>Osloven</w:t>
      </w:r>
      <w:r w:rsidR="001253D5" w:rsidRPr="00DF08D3">
        <w:t>á osoba</w:t>
      </w:r>
      <w:r w:rsidRPr="00DF08D3">
        <w:t xml:space="preserve"> </w:t>
      </w:r>
      <w:r w:rsidR="00C26000" w:rsidRPr="00DF08D3">
        <w:t xml:space="preserve">před uzavřením Dohody o změně Dodavatele </w:t>
      </w:r>
      <w:r w:rsidRPr="00DF08D3">
        <w:t>splní všechny povinnosti</w:t>
      </w:r>
      <w:r w:rsidR="00C26000" w:rsidRPr="00DF08D3">
        <w:t xml:space="preserve"> odpovídající povinnostem</w:t>
      </w:r>
      <w:r w:rsidRPr="00DF08D3">
        <w:t xml:space="preserve">, které </w:t>
      </w:r>
      <w:r w:rsidR="00C26000" w:rsidRPr="00DF08D3">
        <w:t xml:space="preserve">byly </w:t>
      </w:r>
      <w:r w:rsidRPr="00DF08D3">
        <w:t xml:space="preserve">právním řádem </w:t>
      </w:r>
      <w:r w:rsidR="00C539C8" w:rsidRPr="00DF08D3">
        <w:t>a Zadávací dokumentací vyžadovány</w:t>
      </w:r>
      <w:r w:rsidR="00C26000" w:rsidRPr="00DF08D3">
        <w:t xml:space="preserve"> </w:t>
      </w:r>
      <w:r w:rsidR="00C539C8" w:rsidRPr="00DF08D3">
        <w:t>jako součinnost před uzavřením Smlouvy</w:t>
      </w:r>
      <w:r w:rsidR="00C26000" w:rsidRPr="00DF08D3">
        <w:t xml:space="preserve"> pro původního Dodavatele</w:t>
      </w:r>
      <w:r w:rsidR="00C539C8" w:rsidRPr="00DF08D3">
        <w:t>.</w:t>
      </w:r>
    </w:p>
    <w:p w14:paraId="37B0CBD0" w14:textId="2D6BEDB6" w:rsidR="00C26000" w:rsidRPr="00DF08D3" w:rsidRDefault="001253D5" w:rsidP="00492CA4">
      <w:pPr>
        <w:pStyle w:val="i"/>
        <w:numPr>
          <w:ilvl w:val="0"/>
          <w:numId w:val="9"/>
        </w:numPr>
        <w:ind w:left="2552" w:hanging="567"/>
      </w:pPr>
      <w:r w:rsidRPr="00DF08D3">
        <w:t xml:space="preserve">Pokud to Objednatel požaduje, </w:t>
      </w:r>
      <w:r w:rsidR="00E2199A" w:rsidRPr="00DF08D3">
        <w:t>oslovená osoba</w:t>
      </w:r>
      <w:r w:rsidRPr="00DF08D3">
        <w:t xml:space="preserve"> ve lhůtě, kterou určí Objednatel</w:t>
      </w:r>
      <w:r w:rsidR="00C26000" w:rsidRPr="00DF08D3">
        <w:t>,</w:t>
      </w:r>
      <w:r w:rsidRPr="00DF08D3">
        <w:t xml:space="preserve"> prokáže splnění kvalifikačních předpokladů</w:t>
      </w:r>
      <w:r w:rsidR="00C26000" w:rsidRPr="00DF08D3">
        <w:t xml:space="preserve"> obdobných kvalifikačním předpokladům </w:t>
      </w:r>
      <w:r w:rsidRPr="00DF08D3">
        <w:t>vyžadovaných Zadávací dokumentací</w:t>
      </w:r>
      <w:r w:rsidR="00C26000" w:rsidRPr="00DF08D3">
        <w:t xml:space="preserve"> s tím, že splnění těchto kvalifikačních předpokladů je oslovená osoba povinna prokázat k okamžiku, kdy byla oslovená osoba vyzvána k jednání o uzavření Dohody o změně Dodavatel</w:t>
      </w:r>
      <w:r w:rsidR="00492CA4" w:rsidRPr="00DF08D3">
        <w:t>e</w:t>
      </w:r>
      <w:r w:rsidR="00C26000" w:rsidRPr="00DF08D3">
        <w:t>. Objednatel práva vznést tento požadavek není povinen využít.</w:t>
      </w:r>
      <w:r w:rsidR="00D3517C">
        <w:t xml:space="preserve"> Ustanovení o prokazování kvalifikace dle ZZVZ se užijí přiměřeně.</w:t>
      </w:r>
    </w:p>
    <w:p w14:paraId="4698E642" w14:textId="487EA31C" w:rsidR="00552CE3" w:rsidRPr="00DF08D3" w:rsidRDefault="00492CA4" w:rsidP="00873FD1">
      <w:pPr>
        <w:pStyle w:val="i"/>
        <w:numPr>
          <w:ilvl w:val="0"/>
          <w:numId w:val="0"/>
        </w:numPr>
        <w:ind w:left="1985"/>
      </w:pPr>
      <w:r w:rsidRPr="00DF08D3">
        <w:t xml:space="preserve">Ke splnění jednotlivých povinností Objednatel Dodavateli poskytuje přiměřenou dobu. </w:t>
      </w:r>
      <w:r w:rsidR="001253D5" w:rsidRPr="00DF08D3">
        <w:t xml:space="preserve">Objednatel </w:t>
      </w:r>
      <w:r w:rsidRPr="00DF08D3">
        <w:t xml:space="preserve">může </w:t>
      </w:r>
      <w:r w:rsidR="00873FD1" w:rsidRPr="00DF08D3">
        <w:t xml:space="preserve">tuto dobu přiměřeně </w:t>
      </w:r>
      <w:r w:rsidR="001253D5" w:rsidRPr="00DF08D3">
        <w:t>prodloužit</w:t>
      </w:r>
      <w:r w:rsidR="00873FD1" w:rsidRPr="00DF08D3">
        <w:t>, a to i opakovaně.</w:t>
      </w:r>
    </w:p>
    <w:p w14:paraId="38E4249F" w14:textId="2CCE9C52" w:rsidR="002957C2" w:rsidRPr="00DF08D3" w:rsidRDefault="00C539C8" w:rsidP="002957C2">
      <w:pPr>
        <w:pStyle w:val="i"/>
        <w:ind w:left="1985" w:hanging="567"/>
      </w:pPr>
      <w:r w:rsidRPr="00DF08D3">
        <w:t>Nesplní-li osloven</w:t>
      </w:r>
      <w:r w:rsidR="00F2722F" w:rsidRPr="00DF08D3">
        <w:t xml:space="preserve">á osoba podmínky dle bodu </w:t>
      </w:r>
      <w:r w:rsidR="00F2722F" w:rsidRPr="00DF08D3">
        <w:fldChar w:fldCharType="begin"/>
      </w:r>
      <w:r w:rsidR="00F2722F" w:rsidRPr="00DF08D3">
        <w:instrText xml:space="preserve"> REF _Ref501735417 \r \h </w:instrText>
      </w:r>
      <w:r w:rsidR="00F2722F" w:rsidRPr="00DF08D3">
        <w:fldChar w:fldCharType="separate"/>
      </w:r>
      <w:r w:rsidR="00E92C6A">
        <w:t>iii</w:t>
      </w:r>
      <w:r w:rsidR="00F2722F" w:rsidRPr="00DF08D3">
        <w:fldChar w:fldCharType="end"/>
      </w:r>
      <w:r w:rsidR="00F2722F" w:rsidRPr="00DF08D3">
        <w:t>. tohoto pododstavce nebo neposkytne-li dostatečnou součinnost Objednateli k posouzení splnění těchto podmínek, je Objednatel oprávněn oslov</w:t>
      </w:r>
      <w:r w:rsidR="002957C2" w:rsidRPr="00DF08D3">
        <w:t>it</w:t>
      </w:r>
      <w:r w:rsidR="00F2722F" w:rsidRPr="00DF08D3">
        <w:t xml:space="preserve"> k uzavřen</w:t>
      </w:r>
      <w:r w:rsidR="002957C2" w:rsidRPr="00DF08D3">
        <w:t>í</w:t>
      </w:r>
      <w:r w:rsidR="00F2722F" w:rsidRPr="00DF08D3">
        <w:t xml:space="preserve"> Dohody o změně Dodavatele</w:t>
      </w:r>
      <w:r w:rsidR="002957C2" w:rsidRPr="00DF08D3">
        <w:t xml:space="preserve"> postupně další </w:t>
      </w:r>
      <w:r w:rsidR="00F2722F" w:rsidRPr="00DF08D3">
        <w:t>osob</w:t>
      </w:r>
      <w:r w:rsidR="002957C2" w:rsidRPr="00DF08D3">
        <w:t>y</w:t>
      </w:r>
      <w:r w:rsidR="00F2722F" w:rsidRPr="00DF08D3">
        <w:t>, jej</w:t>
      </w:r>
      <w:r w:rsidR="002957C2" w:rsidRPr="00DF08D3">
        <w:t>ichž</w:t>
      </w:r>
      <w:r w:rsidR="00F2722F" w:rsidRPr="00DF08D3">
        <w:t xml:space="preserve"> nabídk</w:t>
      </w:r>
      <w:r w:rsidR="002957C2" w:rsidRPr="00DF08D3">
        <w:t>y</w:t>
      </w:r>
      <w:r w:rsidR="00F2722F" w:rsidRPr="00DF08D3">
        <w:t xml:space="preserve"> v Zadávacím řízení byl</w:t>
      </w:r>
      <w:r w:rsidR="002957C2" w:rsidRPr="00DF08D3">
        <w:t>y</w:t>
      </w:r>
      <w:r w:rsidR="00F2722F" w:rsidRPr="00DF08D3">
        <w:t xml:space="preserve"> hodnocen</w:t>
      </w:r>
      <w:r w:rsidR="002957C2" w:rsidRPr="00DF08D3">
        <w:t>y</w:t>
      </w:r>
      <w:r w:rsidR="00F2722F" w:rsidRPr="00DF08D3">
        <w:t xml:space="preserve"> jako nejvýhodnější ihned po nabídce Původního dodavatele</w:t>
      </w:r>
      <w:r w:rsidR="002957C2" w:rsidRPr="00DF08D3">
        <w:t xml:space="preserve"> a nabídkách již oslovených osob. Na další postupně oslovené osoby se užije obdobně ustanovení bodu </w:t>
      </w:r>
      <w:r w:rsidR="002957C2" w:rsidRPr="00DF08D3">
        <w:fldChar w:fldCharType="begin"/>
      </w:r>
      <w:r w:rsidR="002957C2" w:rsidRPr="00DF08D3">
        <w:instrText xml:space="preserve"> REF _Ref501735417 \r \h </w:instrText>
      </w:r>
      <w:r w:rsidR="002957C2" w:rsidRPr="00DF08D3">
        <w:fldChar w:fldCharType="separate"/>
      </w:r>
      <w:r w:rsidR="00E92C6A">
        <w:t>iii</w:t>
      </w:r>
      <w:r w:rsidR="002957C2" w:rsidRPr="00DF08D3">
        <w:fldChar w:fldCharType="end"/>
      </w:r>
      <w:r w:rsidR="002957C2" w:rsidRPr="00DF08D3">
        <w:t>. tohoto pododstavce.</w:t>
      </w:r>
    </w:p>
    <w:p w14:paraId="18C1E17C" w14:textId="2C6704A2" w:rsidR="00492CA4" w:rsidRPr="00DF08D3" w:rsidRDefault="00492CA4" w:rsidP="002957C2">
      <w:pPr>
        <w:pStyle w:val="i"/>
        <w:ind w:left="1985" w:hanging="567"/>
      </w:pPr>
      <w:r w:rsidRPr="00DF08D3">
        <w:t>Objednatel je při výběru nového Dodavatele (a to zejména při jednání s osobami, které oslovuje podle stanoveného pořadí k uzavření Dohody o</w:t>
      </w:r>
      <w:r w:rsidR="00F2722F" w:rsidRPr="00DF08D3">
        <w:t> </w:t>
      </w:r>
      <w:r w:rsidRPr="00DF08D3">
        <w:t>změně Dodavatele), povinen dodržovat zásady transparentnosti, přiměřenosti, rovného zacházení a zákazu diskriminace.</w:t>
      </w:r>
    </w:p>
    <w:p w14:paraId="5A4F4F6D" w14:textId="540F6FCD" w:rsidR="003A004A" w:rsidRPr="00DF08D3" w:rsidRDefault="003A004A" w:rsidP="00B94C48">
      <w:pPr>
        <w:pStyle w:val="Styl3"/>
      </w:pPr>
      <w:bookmarkStart w:id="110" w:name="_Ref501707450"/>
      <w:r w:rsidRPr="00DF08D3">
        <w:t>Oslovená osoba, která má nastoupit do postavení Dodavatele, se uzavřením Dohody o změně Dodavatele zaváže ke vstoupení do Závazku s účinky dle tohoto odstavce Smlouvy.</w:t>
      </w:r>
    </w:p>
    <w:p w14:paraId="166424C1" w14:textId="4FDB2C3E" w:rsidR="003A004A" w:rsidRPr="00DF08D3" w:rsidRDefault="008468CD" w:rsidP="00B94C48">
      <w:pPr>
        <w:pStyle w:val="Styl3"/>
      </w:pPr>
      <w:bookmarkStart w:id="111" w:name="_Ref501836315"/>
      <w:r w:rsidRPr="00DF08D3">
        <w:t>Účin</w:t>
      </w:r>
      <w:r w:rsidR="003A004A" w:rsidRPr="00DF08D3">
        <w:t>n</w:t>
      </w:r>
      <w:r w:rsidR="00104142" w:rsidRPr="00DF08D3">
        <w:t>ost</w:t>
      </w:r>
      <w:r w:rsidRPr="00DF08D3">
        <w:t xml:space="preserve"> Dohody o změně Dodavatele </w:t>
      </w:r>
      <w:r w:rsidR="00DC55C4" w:rsidRPr="00DF08D3">
        <w:t xml:space="preserve">bude </w:t>
      </w:r>
      <w:r w:rsidRPr="00DF08D3">
        <w:t>sjedná</w:t>
      </w:r>
      <w:r w:rsidR="00DC55C4" w:rsidRPr="00DF08D3">
        <w:t>na</w:t>
      </w:r>
      <w:r w:rsidRPr="00DF08D3">
        <w:t xml:space="preserve"> tak, aby nastal</w:t>
      </w:r>
      <w:r w:rsidR="00104142" w:rsidRPr="00DF08D3">
        <w:t>a</w:t>
      </w:r>
      <w:r w:rsidRPr="00DF08D3">
        <w:t xml:space="preserve"> poté, co by měl jinak zaniknout </w:t>
      </w:r>
      <w:r w:rsidR="003A004A" w:rsidRPr="00DF08D3">
        <w:t>Z</w:t>
      </w:r>
      <w:r w:rsidRPr="00DF08D3">
        <w:t xml:space="preserve">ávazek v důsledku </w:t>
      </w:r>
      <w:r w:rsidR="003A004A" w:rsidRPr="00DF08D3">
        <w:t>důvodů uvedených v pododst. </w:t>
      </w:r>
      <w:r w:rsidR="003A004A" w:rsidRPr="00DF08D3">
        <w:fldChar w:fldCharType="begin"/>
      </w:r>
      <w:r w:rsidR="003A004A" w:rsidRPr="00DF08D3">
        <w:instrText xml:space="preserve"> REF _Ref501827025 \r \h </w:instrText>
      </w:r>
      <w:r w:rsidR="003A004A" w:rsidRPr="00DF08D3">
        <w:fldChar w:fldCharType="separate"/>
      </w:r>
      <w:r w:rsidR="00E92C6A">
        <w:t>29.3.1</w:t>
      </w:r>
      <w:r w:rsidR="003A004A" w:rsidRPr="00DF08D3">
        <w:fldChar w:fldCharType="end"/>
      </w:r>
      <w:r w:rsidR="003A004A" w:rsidRPr="00DF08D3">
        <w:t>.</w:t>
      </w:r>
      <w:r w:rsidR="00071004" w:rsidRPr="00DF08D3">
        <w:t xml:space="preserve"> (tento okamžik dále jen „</w:t>
      </w:r>
      <w:r w:rsidR="00071004" w:rsidRPr="00DF08D3">
        <w:rPr>
          <w:b/>
        </w:rPr>
        <w:t>Rozhodný okamžik</w:t>
      </w:r>
      <w:r w:rsidR="00071004" w:rsidRPr="00DF08D3">
        <w:t>“).</w:t>
      </w:r>
      <w:r w:rsidR="003A004A" w:rsidRPr="00DF08D3">
        <w:t xml:space="preserve"> Dohodu o</w:t>
      </w:r>
      <w:r w:rsidR="00DC55C4" w:rsidRPr="00DF08D3">
        <w:t> </w:t>
      </w:r>
      <w:r w:rsidR="003A004A" w:rsidRPr="00DF08D3">
        <w:t xml:space="preserve">změně Dodavatele uzavře Objednatel s oslovenou osobou, která má nastoupit do postavení Dodavatele, nejpozději do </w:t>
      </w:r>
      <w:r w:rsidR="00071004" w:rsidRPr="00DF08D3">
        <w:t>Rozhodného okamžiku</w:t>
      </w:r>
      <w:r w:rsidR="003A004A" w:rsidRPr="00DF08D3">
        <w:t xml:space="preserve">; </w:t>
      </w:r>
      <w:r w:rsidR="00CD124E">
        <w:t>n</w:t>
      </w:r>
      <w:r w:rsidR="003A004A" w:rsidRPr="00DF08D3">
        <w:t>ení-li Dohoda o změně Dodavatele uzavřena nejpozději v uvedené lhůtě, Závazek zaniká.</w:t>
      </w:r>
      <w:bookmarkEnd w:id="111"/>
    </w:p>
    <w:p w14:paraId="5C9A8163" w14:textId="2ED99582" w:rsidR="0073786B" w:rsidRPr="00DF08D3" w:rsidRDefault="006342C6" w:rsidP="00B94C48">
      <w:pPr>
        <w:pStyle w:val="Styl3"/>
      </w:pPr>
      <w:r w:rsidRPr="00DF08D3">
        <w:t xml:space="preserve">Uzavření Dohody o změně Dodavatele </w:t>
      </w:r>
      <w:r w:rsidR="0073786B" w:rsidRPr="00DF08D3">
        <w:t>má</w:t>
      </w:r>
      <w:r w:rsidR="008468CD" w:rsidRPr="00DF08D3">
        <w:t xml:space="preserve"> </w:t>
      </w:r>
      <w:r w:rsidR="0073786B" w:rsidRPr="00DF08D3">
        <w:t>následující účinky</w:t>
      </w:r>
      <w:r w:rsidR="003A004A" w:rsidRPr="00DF08D3">
        <w:t xml:space="preserve"> pro postavení původního Dodavatele a nového Dodavatele</w:t>
      </w:r>
      <w:r w:rsidR="0073786B" w:rsidRPr="00DF08D3">
        <w:t>:</w:t>
      </w:r>
      <w:bookmarkEnd w:id="110"/>
    </w:p>
    <w:p w14:paraId="1564D0A5" w14:textId="18AA6C52" w:rsidR="00E17443" w:rsidRPr="00DF08D3" w:rsidRDefault="0073786B" w:rsidP="00311425">
      <w:pPr>
        <w:pStyle w:val="i"/>
        <w:numPr>
          <w:ilvl w:val="0"/>
          <w:numId w:val="30"/>
        </w:numPr>
        <w:ind w:left="1985" w:hanging="567"/>
      </w:pPr>
      <w:r w:rsidRPr="00DF08D3">
        <w:t xml:space="preserve">Nový Dodavatel </w:t>
      </w:r>
      <w:r w:rsidR="005D0474" w:rsidRPr="00DF08D3">
        <w:t xml:space="preserve">k Rozhodnému okamžiku </w:t>
      </w:r>
      <w:r w:rsidRPr="00DF08D3">
        <w:t>vstupuje do všech práv a</w:t>
      </w:r>
      <w:r w:rsidR="005D0474" w:rsidRPr="00DF08D3">
        <w:t> </w:t>
      </w:r>
      <w:r w:rsidRPr="00DF08D3">
        <w:t>povinností</w:t>
      </w:r>
      <w:r w:rsidR="00C16537" w:rsidRPr="00DF08D3">
        <w:t xml:space="preserve"> původního Dodavatele</w:t>
      </w:r>
      <w:r w:rsidR="007E5F83" w:rsidRPr="00DF08D3">
        <w:t xml:space="preserve"> ze Závazku (vč. případných provedených změn v Závazku)</w:t>
      </w:r>
      <w:r w:rsidRPr="00DF08D3">
        <w:t xml:space="preserve">, nestanoví-li ustanovení </w:t>
      </w:r>
      <w:r w:rsidR="007E5F83" w:rsidRPr="00DF08D3">
        <w:t xml:space="preserve">tohoto pododstavce </w:t>
      </w:r>
      <w:r w:rsidRPr="00DF08D3">
        <w:t>jinak.</w:t>
      </w:r>
      <w:r w:rsidR="007E5F83" w:rsidRPr="00DF08D3">
        <w:t xml:space="preserve"> Nový Dodavatel vstupuje do všech práv a povinností původního Dodavatele i co se týče </w:t>
      </w:r>
      <w:r w:rsidR="005D0474" w:rsidRPr="00DF08D3">
        <w:t xml:space="preserve">výše </w:t>
      </w:r>
      <w:r w:rsidR="007E5F83" w:rsidRPr="00DF08D3">
        <w:t>Jednotkových Ce</w:t>
      </w:r>
      <w:r w:rsidR="0062435B" w:rsidRPr="00DF08D3">
        <w:t>n, bez ohledu na to, jakým způsobem vyplnil Soupis prací v rámci své nabídky do Zadávacího řízení.</w:t>
      </w:r>
    </w:p>
    <w:p w14:paraId="14B27DC9" w14:textId="4F4A9635" w:rsidR="0073786B" w:rsidRPr="00DF08D3" w:rsidRDefault="0073786B" w:rsidP="00311425">
      <w:pPr>
        <w:pStyle w:val="i"/>
        <w:numPr>
          <w:ilvl w:val="0"/>
          <w:numId w:val="30"/>
        </w:numPr>
        <w:ind w:left="1985" w:hanging="567"/>
      </w:pPr>
      <w:r w:rsidRPr="00DF08D3">
        <w:t>Nový Dodavatel nevstupuje do práv a povinností z Bankovní záruky (</w:t>
      </w:r>
      <w:r w:rsidR="006342C6" w:rsidRPr="00DF08D3">
        <w:t>sjednané původním</w:t>
      </w:r>
      <w:r w:rsidRPr="00DF08D3">
        <w:t xml:space="preserve"> Dodavatele</w:t>
      </w:r>
      <w:r w:rsidR="006342C6" w:rsidRPr="00DF08D3">
        <w:t>m</w:t>
      </w:r>
      <w:r w:rsidRPr="00DF08D3">
        <w:t>)</w:t>
      </w:r>
      <w:r w:rsidR="00E17443" w:rsidRPr="00DF08D3">
        <w:t xml:space="preserve"> a Pojištění odpovědnosti</w:t>
      </w:r>
      <w:r w:rsidR="006342C6" w:rsidRPr="00DF08D3">
        <w:t xml:space="preserve"> (původního Dodavatele)</w:t>
      </w:r>
      <w:r w:rsidR="00E17443" w:rsidRPr="00DF08D3">
        <w:t xml:space="preserve">. To </w:t>
      </w:r>
      <w:r w:rsidR="006609FF">
        <w:t xml:space="preserve">však nezbavuje </w:t>
      </w:r>
      <w:r w:rsidR="00E17443" w:rsidRPr="00DF08D3">
        <w:t xml:space="preserve">povinnosti nového </w:t>
      </w:r>
      <w:r w:rsidR="00A8669E">
        <w:t>D</w:t>
      </w:r>
      <w:r w:rsidR="00E17443" w:rsidRPr="00DF08D3">
        <w:t>odavatele zajistit vlastní Bankovní záruku a vlastní Pojištění odpovědnosti z této Smlouvy.</w:t>
      </w:r>
      <w:r w:rsidR="00675165" w:rsidRPr="00DF08D3">
        <w:t xml:space="preserve"> Bankovní záruka (sjednaná původním Dodavatelem) nezajišťuje porušení povinností nového Dodavatele.</w:t>
      </w:r>
    </w:p>
    <w:p w14:paraId="638FB06A" w14:textId="0755CD9F" w:rsidR="00E17443" w:rsidRPr="00DF08D3" w:rsidRDefault="00E17443" w:rsidP="00311425">
      <w:pPr>
        <w:pStyle w:val="i"/>
        <w:numPr>
          <w:ilvl w:val="0"/>
          <w:numId w:val="30"/>
        </w:numPr>
        <w:ind w:left="1985" w:hanging="567"/>
      </w:pPr>
      <w:r w:rsidRPr="00DF08D3">
        <w:t xml:space="preserve">Nový Dodavatel není odpovědný za prodlení, za vady či za újmu způsobené původním Dodavatelem. Byl-li původní Dodavatel v prodlení s poskytnutím některé Služby, </w:t>
      </w:r>
      <w:r w:rsidR="00D610BD" w:rsidRPr="00DF08D3">
        <w:t>je nový Dodavatel povinen tuto Službu uskutečnit tak, jako by doba, ve které je povinen Službu uskutečnit, začínala běžet okamžikem, kdy se Dodavatel stal Stranou Závazku.</w:t>
      </w:r>
    </w:p>
    <w:p w14:paraId="01BDFD78" w14:textId="30396870" w:rsidR="00C16537" w:rsidRPr="00DF08D3" w:rsidRDefault="00C16537" w:rsidP="00311425">
      <w:pPr>
        <w:pStyle w:val="i"/>
        <w:numPr>
          <w:ilvl w:val="0"/>
          <w:numId w:val="30"/>
        </w:numPr>
        <w:ind w:left="1985" w:hanging="567"/>
      </w:pPr>
      <w:r w:rsidRPr="00DF08D3">
        <w:t xml:space="preserve">Nový </w:t>
      </w:r>
      <w:r w:rsidR="000F4666" w:rsidRPr="00DF08D3">
        <w:t>D</w:t>
      </w:r>
      <w:r w:rsidRPr="00DF08D3">
        <w:t xml:space="preserve">odavatel není odpovědný za plnění smluvních pokut, které vznikly v důsledku porušení povinností </w:t>
      </w:r>
      <w:r w:rsidR="008E4F9D">
        <w:t>původního</w:t>
      </w:r>
      <w:r w:rsidRPr="00DF08D3">
        <w:t xml:space="preserve"> Dodavatele.</w:t>
      </w:r>
    </w:p>
    <w:p w14:paraId="1B002C58" w14:textId="4959B82A" w:rsidR="006342C6" w:rsidRPr="00DF08D3" w:rsidRDefault="006342C6" w:rsidP="00311425">
      <w:pPr>
        <w:pStyle w:val="i"/>
        <w:numPr>
          <w:ilvl w:val="0"/>
          <w:numId w:val="30"/>
        </w:numPr>
        <w:ind w:left="1985" w:hanging="567"/>
      </w:pPr>
      <w:r w:rsidRPr="00DF08D3">
        <w:t xml:space="preserve">Nový </w:t>
      </w:r>
      <w:r w:rsidR="000F4666" w:rsidRPr="00DF08D3">
        <w:t>D</w:t>
      </w:r>
      <w:r w:rsidRPr="00DF08D3">
        <w:t>odavatel není oprávněný z plnění smluvních pokut, penále, úroků z prodlení, případně jiných příslušenství pohledávek</w:t>
      </w:r>
      <w:r w:rsidR="000F4666" w:rsidRPr="00DF08D3">
        <w:t xml:space="preserve"> </w:t>
      </w:r>
      <w:r w:rsidRPr="00DF08D3">
        <w:t>vzniklých původnímu Dodavateli</w:t>
      </w:r>
      <w:r w:rsidR="000F4666" w:rsidRPr="00DF08D3">
        <w:t xml:space="preserve"> za Objednatelem</w:t>
      </w:r>
      <w:r w:rsidRPr="00DF08D3">
        <w:t>.</w:t>
      </w:r>
    </w:p>
    <w:p w14:paraId="417E48DF" w14:textId="77777777" w:rsidR="005D0474" w:rsidRPr="00DF08D3" w:rsidRDefault="003A004A" w:rsidP="00B94C48">
      <w:pPr>
        <w:pStyle w:val="Styl3"/>
      </w:pPr>
      <w:r w:rsidRPr="00DF08D3">
        <w:t>Uzavření Dohody o změně Dodavatele má následující účinky pro Závazek jako celek:</w:t>
      </w:r>
    </w:p>
    <w:p w14:paraId="7EE7225C" w14:textId="276367E1" w:rsidR="005D0474" w:rsidRPr="00DF08D3" w:rsidRDefault="006B2A59" w:rsidP="00E41E11">
      <w:pPr>
        <w:pStyle w:val="Styl3"/>
        <w:numPr>
          <w:ilvl w:val="2"/>
          <w:numId w:val="30"/>
        </w:numPr>
        <w:ind w:left="2268" w:hanging="425"/>
      </w:pPr>
      <w:r w:rsidRPr="00DF08D3">
        <w:t xml:space="preserve">Závazek </w:t>
      </w:r>
      <w:r w:rsidR="003A004A" w:rsidRPr="00DF08D3">
        <w:t xml:space="preserve">jako právní vztah </w:t>
      </w:r>
      <w:r w:rsidRPr="00DF08D3">
        <w:t>nezaniká</w:t>
      </w:r>
      <w:r w:rsidR="003A004A" w:rsidRPr="00DF08D3">
        <w:t xml:space="preserve"> a trvá dále mezi Objednatelem a</w:t>
      </w:r>
      <w:r w:rsidR="005D0474" w:rsidRPr="00DF08D3">
        <w:t> </w:t>
      </w:r>
      <w:r w:rsidR="003A004A" w:rsidRPr="00DF08D3">
        <w:t>novým Dodavatelem.</w:t>
      </w:r>
    </w:p>
    <w:p w14:paraId="2533F2FA" w14:textId="1213CD00" w:rsidR="006B2A59" w:rsidRPr="00DF08D3" w:rsidRDefault="005D0474" w:rsidP="00E41E11">
      <w:pPr>
        <w:pStyle w:val="Styl3"/>
        <w:numPr>
          <w:ilvl w:val="2"/>
          <w:numId w:val="30"/>
        </w:numPr>
        <w:ind w:left="2268" w:hanging="425"/>
      </w:pPr>
      <w:r w:rsidRPr="00DF08D3">
        <w:t>Původní Dodavatel přestává být k Rozhodnému okamžiku účastníkem Závazku.</w:t>
      </w:r>
    </w:p>
    <w:p w14:paraId="461CC0AD" w14:textId="78DDD14C" w:rsidR="006C0440" w:rsidRPr="00DF08D3" w:rsidRDefault="006C0440" w:rsidP="00B94C48">
      <w:pPr>
        <w:pStyle w:val="Styl3"/>
      </w:pPr>
      <w:r w:rsidRPr="00DF08D3">
        <w:t>Povedení změny subjektu Závazku v osobě Dodavatele dle tohoto článku je právem svědčícím Objednateli; Objednatel není povinen tohoto práva využít.</w:t>
      </w:r>
    </w:p>
    <w:p w14:paraId="5DA44D67" w14:textId="502918EE" w:rsidR="00CA4D86" w:rsidRPr="00DF08D3" w:rsidRDefault="00CA4D86" w:rsidP="00B94C48">
      <w:pPr>
        <w:pStyle w:val="Styl3"/>
      </w:pPr>
      <w:r w:rsidRPr="00DF08D3">
        <w:t xml:space="preserve">Dodavatel </w:t>
      </w:r>
      <w:r w:rsidR="006B2A59" w:rsidRPr="00DF08D3">
        <w:t xml:space="preserve">uzavřením Smlouvy </w:t>
      </w:r>
      <w:r w:rsidRPr="00DF08D3">
        <w:t>souhlasí s účinky změny subjektu Závazku v osobě Dodavatele</w:t>
      </w:r>
      <w:r w:rsidR="006B2A59" w:rsidRPr="00DF08D3">
        <w:t xml:space="preserve"> v důsledku uzavření Dohody o změně Dodavatele.</w:t>
      </w:r>
    </w:p>
    <w:p w14:paraId="478BEED0" w14:textId="6737D11F" w:rsidR="00D33E84" w:rsidRPr="00DF08D3" w:rsidRDefault="003C00A7" w:rsidP="00DC55C4">
      <w:pPr>
        <w:pStyle w:val="Styl2"/>
      </w:pPr>
      <w:r w:rsidRPr="00DF08D3">
        <w:rPr>
          <w:u w:val="single"/>
        </w:rPr>
        <w:t>Změna subjektu Závazku na straně Objednatele</w:t>
      </w:r>
      <w:r w:rsidRPr="00DF08D3">
        <w:t xml:space="preserve">. </w:t>
      </w:r>
      <w:r w:rsidR="00933F5B" w:rsidRPr="00DF08D3">
        <w:t>S</w:t>
      </w:r>
      <w:r w:rsidR="00D33E84" w:rsidRPr="00DF08D3">
        <w:t>trany se doh</w:t>
      </w:r>
      <w:r w:rsidRPr="00DF08D3">
        <w:t>odly, že Objednatel je oprávněn postoupit Z</w:t>
      </w:r>
      <w:r w:rsidR="00D33E84" w:rsidRPr="00DF08D3">
        <w:t>ávazek jako celek na třetí o</w:t>
      </w:r>
      <w:r w:rsidR="000E489B" w:rsidRPr="00DF08D3">
        <w:t>sobu ve smyslu §§ 1895 a násl. O</w:t>
      </w:r>
      <w:r w:rsidRPr="00DF08D3">
        <w:t>bčanského zákoníku</w:t>
      </w:r>
      <w:r w:rsidR="00D33E84" w:rsidRPr="00DF08D3">
        <w:t>, pokud je touto osobou veřejný zadavatel ve smyslu příslušných ustanovení Z</w:t>
      </w:r>
      <w:r w:rsidR="00812630" w:rsidRPr="00DF08D3">
        <w:t>Z</w:t>
      </w:r>
      <w:r w:rsidRPr="00DF08D3">
        <w:t>VZ. Dodavatel tímto vyslovuje souhlas s takovým postoupením Závazku; dalšího souhlasu Dodavatele s takovým postoupením Závazku se nevyžaduje.</w:t>
      </w:r>
      <w:r w:rsidR="00D33E84" w:rsidRPr="00DF08D3">
        <w:t xml:space="preserve"> Objednatel je oprávněn postoupit pohledávku za Dodavatelem dle této Smlouvy.</w:t>
      </w:r>
    </w:p>
    <w:p w14:paraId="04A6AA6C" w14:textId="7E60C95C" w:rsidR="00AD4FF5" w:rsidRPr="00D92C89" w:rsidRDefault="00571C29" w:rsidP="00DC55C4">
      <w:pPr>
        <w:pStyle w:val="Styl2"/>
      </w:pPr>
      <w:r w:rsidRPr="004B7244">
        <w:rPr>
          <w:u w:val="single"/>
        </w:rPr>
        <w:t>Forma právních jednání, kterými se mění Závazek</w:t>
      </w:r>
      <w:r w:rsidR="00320EA2" w:rsidRPr="004B7244">
        <w:t>.</w:t>
      </w:r>
      <w:r w:rsidRPr="004B7244">
        <w:t xml:space="preserve"> </w:t>
      </w:r>
      <w:r w:rsidR="004D72B6" w:rsidRPr="004B7244">
        <w:t xml:space="preserve">Vícestranné právní jednání, kterým se mění Závazek, je možné učinit pouze ve formě, ve které byla tato Smlouva uzavřena; podpisy </w:t>
      </w:r>
      <w:r w:rsidR="00933F5B" w:rsidRPr="004B7244">
        <w:t>S</w:t>
      </w:r>
      <w:r w:rsidR="004D72B6" w:rsidRPr="004919F4">
        <w:t xml:space="preserve">tran musí být na jedné listině vyjadřující takové právní jednání. </w:t>
      </w:r>
      <w:r w:rsidR="00320EA2" w:rsidRPr="004919F4">
        <w:t>Pokud se připouští změna Závazku jednostranným</w:t>
      </w:r>
      <w:r w:rsidR="004D72B6" w:rsidRPr="004919F4">
        <w:t xml:space="preserve"> právní</w:t>
      </w:r>
      <w:r w:rsidR="00320EA2" w:rsidRPr="004919F4">
        <w:t>m</w:t>
      </w:r>
      <w:r w:rsidR="004D72B6" w:rsidRPr="004919F4">
        <w:t xml:space="preserve"> jednání</w:t>
      </w:r>
      <w:r w:rsidR="00320EA2" w:rsidRPr="004919F4">
        <w:t>m</w:t>
      </w:r>
      <w:r w:rsidR="007451A8" w:rsidRPr="004919F4">
        <w:t xml:space="preserve"> (či oznámením)</w:t>
      </w:r>
      <w:r w:rsidR="004D72B6" w:rsidRPr="004C1127">
        <w:t xml:space="preserve">, lze </w:t>
      </w:r>
      <w:r w:rsidR="00320EA2" w:rsidRPr="004C1127">
        <w:t xml:space="preserve">takové jednání </w:t>
      </w:r>
      <w:r w:rsidR="007451A8" w:rsidRPr="004C1127">
        <w:t xml:space="preserve">(či oznámení) </w:t>
      </w:r>
      <w:r w:rsidR="004D72B6" w:rsidRPr="009E6CAA">
        <w:t xml:space="preserve">učinit ve formě, kterou pro takové jednání stanoví právní řád; takové právní jednání musí mít však alespoň prostou písemnou formu. </w:t>
      </w:r>
      <w:r w:rsidR="004D72B6" w:rsidRPr="005D7ACA">
        <w:t>Zvláštní ujednání v této Smlouvě může stanovit jinak.</w:t>
      </w:r>
    </w:p>
    <w:p w14:paraId="08E4A251" w14:textId="4F5ED343" w:rsidR="00AD4FF5" w:rsidRPr="008A48B5" w:rsidRDefault="004D72B6" w:rsidP="00DC55C4">
      <w:pPr>
        <w:pStyle w:val="Styl10"/>
      </w:pPr>
      <w:bookmarkStart w:id="112" w:name="_Ref474526992"/>
      <w:bookmarkStart w:id="113" w:name="_Toc7168154"/>
      <w:bookmarkEnd w:id="98"/>
      <w:r w:rsidRPr="008A48B5">
        <w:t>Ustanovení týkající se postavení Objednatele</w:t>
      </w:r>
      <w:bookmarkEnd w:id="112"/>
      <w:bookmarkEnd w:id="113"/>
    </w:p>
    <w:p w14:paraId="73E9A40D" w14:textId="77777777" w:rsidR="00783E7A" w:rsidRPr="007363FB" w:rsidRDefault="00783E7A" w:rsidP="00783E7A">
      <w:pPr>
        <w:pStyle w:val="Styl2"/>
        <w:rPr>
          <w:b/>
        </w:rPr>
      </w:pPr>
      <w:bookmarkStart w:id="114" w:name="_Ref474526994"/>
      <w:r>
        <w:rPr>
          <w:u w:val="single"/>
        </w:rPr>
        <w:t>Postavení objednatele jako akciové společnosti</w:t>
      </w:r>
      <w:r>
        <w:t>. Objednatel je akciovou společností, jejímž zakladatelem a jediným akcionářem je HMP</w:t>
      </w:r>
      <w:r>
        <w:rPr>
          <w:b/>
        </w:rPr>
        <w:t>.</w:t>
      </w:r>
    </w:p>
    <w:bookmarkEnd w:id="114"/>
    <w:p w14:paraId="68CC5A2C" w14:textId="7EE56D05" w:rsidR="005770B4" w:rsidRPr="00DF08D3" w:rsidRDefault="005770B4" w:rsidP="00DC55C4">
      <w:pPr>
        <w:pStyle w:val="Styl2"/>
      </w:pPr>
      <w:r w:rsidRPr="00DF08D3">
        <w:rPr>
          <w:u w:val="single"/>
        </w:rPr>
        <w:t>Uveřejnění Smlouvy</w:t>
      </w:r>
      <w:r w:rsidR="00D01BEB" w:rsidRPr="00DF08D3">
        <w:t>.</w:t>
      </w:r>
      <w:r w:rsidRPr="00DF08D3">
        <w:t xml:space="preserve"> Vzhledem k veřejnoprávnímu charakteru postavení Objednatele </w:t>
      </w:r>
      <w:r w:rsidR="003A642C">
        <w:t xml:space="preserve">Dodavatel </w:t>
      </w:r>
      <w:r w:rsidRPr="00DF08D3">
        <w:t>výslovně prohlašuje, že je obeznámen s tímto postavením Objednatele, že žádné ustanovení této Smlouvy nepodléhá z jeho strany obchodnímu tajemství, ani není z jeho strany Důvěrnou informací, a souhlasí se zveřejněním smluvních podmínek obsažených v této Smlouvě včetně příloh za podmínek vyplývajících z příslušných právních předpisů, zejména zákona č. 106/1</w:t>
      </w:r>
      <w:r w:rsidR="0069763A" w:rsidRPr="00DF08D3">
        <w:t>999 Sb., o svobodném přístupu k </w:t>
      </w:r>
      <w:r w:rsidRPr="00DF08D3">
        <w:t>informacím, ve znění pozdějších předpisů, z ustanovení § 219 ZZVZ a </w:t>
      </w:r>
      <w:r w:rsidR="00C817C1" w:rsidRPr="00DF08D3">
        <w:t>ZRS</w:t>
      </w:r>
      <w:r w:rsidRPr="00DF08D3">
        <w:t>.</w:t>
      </w:r>
      <w:r w:rsidRPr="00DF08D3">
        <w:rPr>
          <w:rFonts w:asciiTheme="minorHAnsi" w:hAnsiTheme="minorHAnsi"/>
        </w:rPr>
        <w:t xml:space="preserve"> </w:t>
      </w:r>
      <w:r w:rsidR="00933F5B" w:rsidRPr="00DF08D3">
        <w:rPr>
          <w:rFonts w:asciiTheme="minorHAnsi" w:hAnsiTheme="minorHAnsi"/>
        </w:rPr>
        <w:t>S</w:t>
      </w:r>
      <w:r w:rsidRPr="00DF08D3">
        <w:rPr>
          <w:rFonts w:asciiTheme="minorHAnsi" w:hAnsiTheme="minorHAnsi"/>
        </w:rPr>
        <w:t xml:space="preserve">trany rovněž souhlasí se zveřejněním obsahu této Smlouvy v centrální evidenci smluv (CES) vedené </w:t>
      </w:r>
      <w:r w:rsidR="003E2FF9" w:rsidRPr="00DF08D3">
        <w:rPr>
          <w:rFonts w:asciiTheme="minorHAnsi" w:hAnsiTheme="minorHAnsi"/>
        </w:rPr>
        <w:t>HMP</w:t>
      </w:r>
      <w:r w:rsidR="00C817C1" w:rsidRPr="00DF08D3">
        <w:rPr>
          <w:rFonts w:asciiTheme="minorHAnsi" w:hAnsiTheme="minorHAnsi"/>
        </w:rPr>
        <w:t>, která je veřejně přístupná.</w:t>
      </w:r>
    </w:p>
    <w:p w14:paraId="7E287F80" w14:textId="06E988D3" w:rsidR="0069763A" w:rsidRPr="00DF08D3" w:rsidRDefault="0069763A" w:rsidP="00DC55C4">
      <w:pPr>
        <w:pStyle w:val="Styl2"/>
      </w:pPr>
      <w:r w:rsidRPr="00DF08D3">
        <w:rPr>
          <w:u w:val="single"/>
        </w:rPr>
        <w:t>Strana uveřejňující Smlouvu v registru smluv</w:t>
      </w:r>
      <w:r w:rsidRPr="00DF08D3">
        <w:t>. Strany sjednávají, že uveřejnění této Smlouvy v registru smluv dle ZR</w:t>
      </w:r>
      <w:r w:rsidR="00C817C1" w:rsidRPr="00DF08D3">
        <w:t>S</w:t>
      </w:r>
      <w:r w:rsidRPr="00DF08D3">
        <w:t xml:space="preserve"> zajistí Objednatel.</w:t>
      </w:r>
    </w:p>
    <w:p w14:paraId="1366987D" w14:textId="6F576E77" w:rsidR="00AD4FF5" w:rsidRPr="00DF08D3" w:rsidRDefault="00AD4FF5" w:rsidP="00DC55C4">
      <w:pPr>
        <w:pStyle w:val="Styl10"/>
      </w:pPr>
      <w:bookmarkStart w:id="115" w:name="_Ref402198210"/>
      <w:bookmarkStart w:id="116" w:name="_Toc7168155"/>
      <w:r w:rsidRPr="00DF08D3">
        <w:t>Závěrečná ustanovení</w:t>
      </w:r>
      <w:bookmarkEnd w:id="115"/>
      <w:bookmarkEnd w:id="116"/>
    </w:p>
    <w:p w14:paraId="00883197" w14:textId="7A90E122" w:rsidR="00AD4FF5" w:rsidRPr="00DF08D3" w:rsidRDefault="00442905" w:rsidP="00DC55C4">
      <w:pPr>
        <w:pStyle w:val="Styl2"/>
      </w:pPr>
      <w:r w:rsidRPr="00DF08D3">
        <w:rPr>
          <w:u w:val="single"/>
        </w:rPr>
        <w:t>Salvátorská klauzule</w:t>
      </w:r>
      <w:r w:rsidR="0069763A" w:rsidRPr="00DF08D3">
        <w:t>.</w:t>
      </w:r>
      <w:r w:rsidRPr="00DF08D3">
        <w:t xml:space="preserve"> </w:t>
      </w:r>
      <w:r w:rsidR="00AD4FF5" w:rsidRPr="00DF08D3">
        <w:t xml:space="preserve">Pokud vyjde najevo, že některé ustanovení této Smlouvy je nebo se stalo neplatným, v rozporu s vůlí </w:t>
      </w:r>
      <w:r w:rsidR="00933F5B" w:rsidRPr="00DF08D3">
        <w:t>S</w:t>
      </w:r>
      <w:r w:rsidR="00AD4FF5" w:rsidRPr="00DF08D3">
        <w:t xml:space="preserve">tran neúčinným nebo neaplikovatelným nebo že taková neplatnost, neúčinnost nebo neaplikovatelnost neodvratně nastane (zejména v důsledku změny příslušných právních předpisů), nemá to vliv na platnost, účinnost nebo aplikovatelnost ostatních ustanovení této Smlouvy. </w:t>
      </w:r>
      <w:r w:rsidR="00933F5B" w:rsidRPr="00DF08D3">
        <w:t>S</w:t>
      </w:r>
      <w:r w:rsidR="00AD4FF5" w:rsidRPr="00DF08D3">
        <w:t>trany se v uvedených případech zavazují k poskytnutí si vzájemné součinnosti a k učinění příslušných právních jednání</w:t>
      </w:r>
      <w:r w:rsidR="00B60F67" w:rsidRPr="00DF08D3">
        <w:t xml:space="preserve"> v souladu s právním řádem</w:t>
      </w:r>
      <w:r w:rsidR="00AD4FF5" w:rsidRPr="00DF08D3">
        <w:t xml:space="preserve"> za účelem nahrazení neplatného, neúčinného nebo neaplikovatelného ustanovení ustanovením jiným tak, aby byl zachován a naplněn účel této Smlouvy.</w:t>
      </w:r>
    </w:p>
    <w:p w14:paraId="03E3277B" w14:textId="45F97947" w:rsidR="00AD4FF5" w:rsidRPr="00DF08D3" w:rsidRDefault="00442905" w:rsidP="00DC55C4">
      <w:pPr>
        <w:pStyle w:val="Styl2"/>
      </w:pPr>
      <w:r w:rsidRPr="00DF08D3">
        <w:rPr>
          <w:u w:val="single"/>
        </w:rPr>
        <w:t>Jednací jazyk</w:t>
      </w:r>
      <w:r w:rsidR="0069763A" w:rsidRPr="00DF08D3">
        <w:t>.</w:t>
      </w:r>
      <w:r w:rsidRPr="00DF08D3">
        <w:t xml:space="preserve"> </w:t>
      </w:r>
      <w:r w:rsidR="00AD4FF5" w:rsidRPr="00DF08D3">
        <w:t xml:space="preserve">Jednacím jazykem mezi Objednatelem a Dodavatelem bude pro veškerá plnění vyplývající z této Smlouvy výhradně jazyk český, nedohodnou-li se </w:t>
      </w:r>
      <w:r w:rsidR="00696184" w:rsidRPr="00DF08D3">
        <w:t>Strany</w:t>
      </w:r>
      <w:r w:rsidR="00696184">
        <w:t xml:space="preserve"> písemně </w:t>
      </w:r>
      <w:r w:rsidR="00AD4FF5" w:rsidRPr="00DF08D3">
        <w:t>jinak.</w:t>
      </w:r>
    </w:p>
    <w:p w14:paraId="2526FE3B" w14:textId="7C6CCC2C" w:rsidR="00AD4FF5" w:rsidRPr="002F4358" w:rsidRDefault="00442905" w:rsidP="00DC55C4">
      <w:pPr>
        <w:pStyle w:val="Styl2"/>
        <w:rPr>
          <w:b/>
        </w:rPr>
      </w:pPr>
      <w:r w:rsidRPr="00DF08D3">
        <w:rPr>
          <w:u w:val="single"/>
        </w:rPr>
        <w:t>Spory</w:t>
      </w:r>
      <w:r w:rsidR="0069763A" w:rsidRPr="00DF08D3">
        <w:t>.</w:t>
      </w:r>
      <w:r w:rsidRPr="00DF08D3">
        <w:t xml:space="preserve"> </w:t>
      </w:r>
      <w:r w:rsidR="00933F5B" w:rsidRPr="00DF08D3">
        <w:t>S</w:t>
      </w:r>
      <w:r w:rsidR="00AD4FF5" w:rsidRPr="00DF08D3">
        <w:t xml:space="preserve">trany se dohodly, že v případě sporů týkajících se závazků z této Smlouvy nebo týkajících se právních vztahů, které vznikly v souvislosti s touto Smlouvou, vyvinou přiměřené úsilí řešit tyto spory vzájemnou dohodou. K rozhodování sporů týkajících se závazků z této Smlouvy nebo týkajících se právních vztahů, které vznikly v souvislosti s touto Smlouvou (včetně závazků k náhradě škody vzniklé porušením povinností dle této Smlouvy nebo k vydání bezdůvodného obohacení), jsou pravomocné soudy České republiky. Pravomoc jiných soudů se nepřipouští. </w:t>
      </w:r>
      <w:bookmarkStart w:id="117" w:name="_Hlk501010108"/>
      <w:r w:rsidR="00933F5B" w:rsidRPr="00DF08D3">
        <w:t>S</w:t>
      </w:r>
      <w:r w:rsidR="00AD4FF5" w:rsidRPr="00DF08D3">
        <w:t>trany se dohodly, že místně příslušným soudem pro řešení případných sporů bude soud příslušný dle místa sídla Objednatele.</w:t>
      </w:r>
      <w:bookmarkEnd w:id="117"/>
    </w:p>
    <w:p w14:paraId="6B038570" w14:textId="46EFE948" w:rsidR="002B46F0" w:rsidRPr="00DF08D3" w:rsidRDefault="002B46F0" w:rsidP="00DC55C4">
      <w:pPr>
        <w:pStyle w:val="Styl2"/>
      </w:pPr>
      <w:r w:rsidRPr="00DF08D3">
        <w:rPr>
          <w:u w:val="single"/>
        </w:rPr>
        <w:t>Nebezpečí změny okolností</w:t>
      </w:r>
      <w:r w:rsidR="0069763A" w:rsidRPr="00DF08D3">
        <w:t>.</w:t>
      </w:r>
      <w:r w:rsidRPr="00DF08D3">
        <w:t xml:space="preserve"> </w:t>
      </w:r>
      <w:r w:rsidR="00696184">
        <w:t>Dodavatel</w:t>
      </w:r>
      <w:r w:rsidRPr="00DF08D3">
        <w:t xml:space="preserve"> prohlašuj</w:t>
      </w:r>
      <w:r w:rsidR="00696184">
        <w:t>e</w:t>
      </w:r>
      <w:r w:rsidRPr="00DF08D3">
        <w:t>, že na sebe přebír</w:t>
      </w:r>
      <w:r w:rsidR="00696184">
        <w:t>á</w:t>
      </w:r>
      <w:r w:rsidRPr="00DF08D3">
        <w:t xml:space="preserve"> nebezpečí změny okolností ve smyslu § 1765 odst. 2 </w:t>
      </w:r>
      <w:r w:rsidR="000E489B" w:rsidRPr="00DF08D3">
        <w:t>Občanského</w:t>
      </w:r>
      <w:r w:rsidRPr="00DF08D3">
        <w:t xml:space="preserve"> zákoník</w:t>
      </w:r>
      <w:r w:rsidR="000E489B" w:rsidRPr="00DF08D3">
        <w:t>u</w:t>
      </w:r>
      <w:r w:rsidRPr="00DF08D3">
        <w:t>.</w:t>
      </w:r>
    </w:p>
    <w:p w14:paraId="1C3D8556" w14:textId="311EFAFD" w:rsidR="00AD4FF5" w:rsidRPr="004E6274" w:rsidRDefault="00442905" w:rsidP="00DC55C4">
      <w:pPr>
        <w:pStyle w:val="Styl2"/>
        <w:rPr>
          <w:b/>
        </w:rPr>
      </w:pPr>
      <w:r w:rsidRPr="00DF08D3">
        <w:rPr>
          <w:u w:val="single"/>
        </w:rPr>
        <w:t>Vyhotovení Smlouvy</w:t>
      </w:r>
      <w:r w:rsidR="0069763A" w:rsidRPr="00DF08D3">
        <w:t>.</w:t>
      </w:r>
      <w:r w:rsidRPr="00DF08D3">
        <w:t xml:space="preserve"> </w:t>
      </w:r>
      <w:r w:rsidR="00AD4FF5" w:rsidRPr="00DF08D3">
        <w:t xml:space="preserve">Tato Smlouva se vyhotovuje </w:t>
      </w:r>
      <w:r w:rsidR="007F03CD">
        <w:t>v 5</w:t>
      </w:r>
      <w:r w:rsidR="00AD4FF5" w:rsidRPr="00DF08D3">
        <w:rPr>
          <w:b/>
        </w:rPr>
        <w:t xml:space="preserve"> </w:t>
      </w:r>
      <w:r w:rsidR="00AD4FF5" w:rsidRPr="00DF08D3">
        <w:t xml:space="preserve">stejnopisech. </w:t>
      </w:r>
      <w:r w:rsidR="007F03CD">
        <w:t xml:space="preserve">Objednatel obdrží po 3 a </w:t>
      </w:r>
      <w:r w:rsidR="00AD4FF5" w:rsidRPr="00DF08D3">
        <w:t xml:space="preserve">Každá </w:t>
      </w:r>
      <w:r w:rsidR="002B46F0" w:rsidRPr="00DF08D3">
        <w:t>S</w:t>
      </w:r>
      <w:r w:rsidR="00AD4FF5" w:rsidRPr="00DF08D3">
        <w:t>trana obdrží po 2 vyhotoveních.</w:t>
      </w:r>
    </w:p>
    <w:p w14:paraId="3F51D4D1" w14:textId="46C60A67" w:rsidR="00466AD6" w:rsidRPr="004E6274" w:rsidRDefault="00466AD6" w:rsidP="00F05677">
      <w:pPr>
        <w:pStyle w:val="Styl2"/>
      </w:pPr>
      <w:r w:rsidRPr="004E6274">
        <w:rPr>
          <w:u w:val="single"/>
        </w:rPr>
        <w:t>Criminal Compliance program</w:t>
      </w:r>
      <w:r>
        <w:t xml:space="preserve">. 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které jsou uveřejněny na webových stránkách Objednatele, zejména s Kodexem CCP a zavazují se tyto zásady po dobu trvání smluvního vztahu dodržovat. Každá ze </w:t>
      </w:r>
      <w:r w:rsidR="00B65C26">
        <w:t>S</w:t>
      </w:r>
      <w:r>
        <w:t xml:space="preserve">tran se zavazuje, že bude jednat a přijme opatření tak, aby nevzniklo důvodné podezření na spáchání trestného činu či k jeho spáchání, tj. tak, aby kterékoli ze </w:t>
      </w:r>
      <w:r w:rsidR="00B65C26">
        <w:t>S</w:t>
      </w:r>
      <w:r>
        <w:t xml:space="preserve">tran nemohla být přičtena odpovědnost </w:t>
      </w:r>
      <w:r w:rsidR="0036245B">
        <w:t>podle zákona</w:t>
      </w:r>
      <w:r>
        <w:t xml:space="preserve"> č. 418/2011 Sb., </w:t>
      </w:r>
      <w:r w:rsidRPr="00466AD6">
        <w:t>o trestní odpovědnosti právnických osob a řízení proti nim</w:t>
      </w:r>
      <w:r>
        <w:t xml:space="preserve">, ve znění pozdějších předpisů, nebo nevznikla trestní </w:t>
      </w:r>
      <w:r w:rsidR="003C664B">
        <w:t>odpovědnost jednajících</w:t>
      </w:r>
      <w:r>
        <w:t xml:space="preserve"> osob podle zákona č. 40/2009 Sb., trestní zákoník, ve znění pozdějších předpisů.</w:t>
      </w:r>
    </w:p>
    <w:p w14:paraId="134A431A" w14:textId="1D812D9F" w:rsidR="00AD4FF5" w:rsidRPr="00DF08D3" w:rsidRDefault="00442905" w:rsidP="006F05D2">
      <w:pPr>
        <w:pStyle w:val="Styl2"/>
        <w:keepNext/>
      </w:pPr>
      <w:r w:rsidRPr="00DF08D3">
        <w:rPr>
          <w:u w:val="single"/>
        </w:rPr>
        <w:t>Přílohy Smlouvy</w:t>
      </w:r>
      <w:r w:rsidR="008F2277" w:rsidRPr="00DF08D3">
        <w:t>.</w:t>
      </w:r>
      <w:r w:rsidRPr="00DF08D3">
        <w:t xml:space="preserve"> </w:t>
      </w:r>
      <w:r w:rsidR="00AD4FF5" w:rsidRPr="00DF08D3">
        <w:t>Nedílnou součástí této Smlouvy jsou následující přílohy:</w:t>
      </w:r>
    </w:p>
    <w:p w14:paraId="105A1B20" w14:textId="69726090" w:rsidR="00AD4FF5" w:rsidRPr="00537EE8" w:rsidRDefault="00B66EC3" w:rsidP="00AD4FF5">
      <w:pPr>
        <w:keepNext/>
        <w:overflowPunct w:val="0"/>
        <w:autoSpaceDE w:val="0"/>
        <w:autoSpaceDN w:val="0"/>
        <w:adjustRightInd w:val="0"/>
        <w:ind w:left="709"/>
        <w:rPr>
          <w:rFonts w:asciiTheme="minorHAnsi" w:hAnsiTheme="minorHAnsi"/>
        </w:rPr>
      </w:pPr>
      <w:r w:rsidRPr="00537EE8">
        <w:t>Příloha 1</w:t>
      </w:r>
      <w:r w:rsidR="00AD4FF5" w:rsidRPr="00537EE8">
        <w:tab/>
        <w:t>-</w:t>
      </w:r>
      <w:r w:rsidR="00AD4FF5" w:rsidRPr="00537EE8">
        <w:tab/>
      </w:r>
      <w:r w:rsidR="009E2B58" w:rsidRPr="00537EE8">
        <w:rPr>
          <w:rFonts w:asciiTheme="minorHAnsi" w:hAnsiTheme="minorHAnsi"/>
        </w:rPr>
        <w:t xml:space="preserve">Soupis </w:t>
      </w:r>
      <w:r w:rsidR="005C57F0" w:rsidRPr="00537EE8">
        <w:rPr>
          <w:rFonts w:asciiTheme="minorHAnsi" w:hAnsiTheme="minorHAnsi"/>
        </w:rPr>
        <w:t>prací</w:t>
      </w:r>
    </w:p>
    <w:p w14:paraId="4A71342B" w14:textId="04310E39" w:rsidR="00537EE8" w:rsidRDefault="00B66EC3" w:rsidP="00AD4FF5">
      <w:pPr>
        <w:keepNext/>
        <w:overflowPunct w:val="0"/>
        <w:autoSpaceDE w:val="0"/>
        <w:autoSpaceDN w:val="0"/>
        <w:adjustRightInd w:val="0"/>
        <w:ind w:left="709"/>
      </w:pPr>
      <w:r w:rsidRPr="00537EE8">
        <w:t>Příloha 2</w:t>
      </w:r>
      <w:r w:rsidR="00AD4FF5" w:rsidRPr="00537EE8">
        <w:tab/>
        <w:t>-</w:t>
      </w:r>
      <w:r w:rsidR="00AD4FF5" w:rsidRPr="00537EE8">
        <w:tab/>
        <w:t xml:space="preserve">Přehled </w:t>
      </w:r>
      <w:r w:rsidR="00696F30" w:rsidRPr="00537EE8">
        <w:t>Poddodavatelů</w:t>
      </w:r>
    </w:p>
    <w:p w14:paraId="68FB6005" w14:textId="746F85F9" w:rsidR="009E09DD" w:rsidRDefault="009E09DD" w:rsidP="00AD4FF5">
      <w:pPr>
        <w:keepNext/>
        <w:overflowPunct w:val="0"/>
        <w:autoSpaceDE w:val="0"/>
        <w:autoSpaceDN w:val="0"/>
        <w:adjustRightInd w:val="0"/>
        <w:ind w:left="709"/>
      </w:pPr>
      <w:r>
        <w:t xml:space="preserve">Příloha 3 </w:t>
      </w:r>
      <w:r>
        <w:tab/>
        <w:t xml:space="preserve">- </w:t>
      </w:r>
      <w:r>
        <w:tab/>
        <w:t>Technické vybavení</w:t>
      </w:r>
    </w:p>
    <w:p w14:paraId="7573A674" w14:textId="1DCA46D2" w:rsidR="003F53A9" w:rsidRDefault="003F53A9" w:rsidP="00AD4FF5">
      <w:pPr>
        <w:keepNext/>
        <w:overflowPunct w:val="0"/>
        <w:autoSpaceDE w:val="0"/>
        <w:autoSpaceDN w:val="0"/>
        <w:adjustRightInd w:val="0"/>
        <w:ind w:left="709"/>
      </w:pPr>
      <w:r>
        <w:t xml:space="preserve">Příloha 4 </w:t>
      </w:r>
      <w:r>
        <w:tab/>
        <w:t xml:space="preserve">- </w:t>
      </w:r>
      <w:r>
        <w:tab/>
        <w:t>Realizační tým</w:t>
      </w:r>
    </w:p>
    <w:p w14:paraId="740BA24E" w14:textId="1D3C9315" w:rsidR="001E7551" w:rsidRDefault="001E7551" w:rsidP="00AD4FF5">
      <w:pPr>
        <w:keepNext/>
        <w:overflowPunct w:val="0"/>
        <w:autoSpaceDE w:val="0"/>
        <w:autoSpaceDN w:val="0"/>
        <w:adjustRightInd w:val="0"/>
        <w:ind w:left="709"/>
        <w:rPr>
          <w:rFonts w:asciiTheme="minorHAnsi" w:hAnsiTheme="minorHAnsi" w:cstheme="minorHAnsi"/>
        </w:rPr>
      </w:pPr>
      <w:r>
        <w:rPr>
          <w:rFonts w:asciiTheme="minorHAnsi" w:hAnsiTheme="minorHAnsi" w:cstheme="minorHAnsi"/>
        </w:rPr>
        <w:t xml:space="preserve">Příloha 5 </w:t>
      </w:r>
      <w:r>
        <w:rPr>
          <w:rFonts w:asciiTheme="minorHAnsi" w:hAnsiTheme="minorHAnsi" w:cstheme="minorHAnsi"/>
        </w:rPr>
        <w:tab/>
        <w:t>-</w:t>
      </w:r>
      <w:r>
        <w:rPr>
          <w:rFonts w:asciiTheme="minorHAnsi" w:hAnsiTheme="minorHAnsi" w:cstheme="minorHAnsi"/>
        </w:rPr>
        <w:tab/>
      </w:r>
      <w:r w:rsidRPr="00DF08D3">
        <w:rPr>
          <w:rFonts w:asciiTheme="minorHAnsi" w:hAnsiTheme="minorHAnsi" w:cstheme="minorHAnsi"/>
        </w:rPr>
        <w:t>Technic</w:t>
      </w:r>
      <w:r>
        <w:rPr>
          <w:rFonts w:asciiTheme="minorHAnsi" w:hAnsiTheme="minorHAnsi" w:cstheme="minorHAnsi"/>
        </w:rPr>
        <w:t>ký podklad pro údržbu stavební části tunelů, verze 1.0 /07.2020</w:t>
      </w:r>
    </w:p>
    <w:p w14:paraId="37E3578F" w14:textId="548F9589" w:rsidR="00285755" w:rsidRPr="00DF08D3" w:rsidRDefault="00285755" w:rsidP="00AD4FF5">
      <w:pPr>
        <w:keepNext/>
        <w:overflowPunct w:val="0"/>
        <w:autoSpaceDE w:val="0"/>
        <w:autoSpaceDN w:val="0"/>
        <w:adjustRightInd w:val="0"/>
        <w:ind w:left="709"/>
      </w:pPr>
      <w:r>
        <w:rPr>
          <w:rFonts w:asciiTheme="minorHAnsi" w:hAnsiTheme="minorHAnsi" w:cstheme="minorHAnsi"/>
        </w:rPr>
        <w:t>Příloha 6</w:t>
      </w:r>
      <w:r>
        <w:rPr>
          <w:rFonts w:asciiTheme="minorHAnsi" w:hAnsiTheme="minorHAnsi" w:cstheme="minorHAnsi"/>
        </w:rPr>
        <w:tab/>
        <w:t>-</w:t>
      </w:r>
      <w:r>
        <w:rPr>
          <w:rFonts w:asciiTheme="minorHAnsi" w:hAnsiTheme="minorHAnsi" w:cstheme="minorHAnsi"/>
        </w:rPr>
        <w:tab/>
        <w:t>Kontaktní údaje</w:t>
      </w:r>
    </w:p>
    <w:p w14:paraId="6E1387A5" w14:textId="60C177B8" w:rsidR="009E2B58" w:rsidRPr="00DF08D3" w:rsidRDefault="009E2B58" w:rsidP="00CE5E6C">
      <w:pPr>
        <w:keepNext/>
        <w:overflowPunct w:val="0"/>
        <w:autoSpaceDE w:val="0"/>
        <w:autoSpaceDN w:val="0"/>
        <w:adjustRightInd w:val="0"/>
      </w:pPr>
    </w:p>
    <w:p w14:paraId="5EE44519" w14:textId="77777777" w:rsidR="009E5CB3" w:rsidRPr="00DF08D3" w:rsidRDefault="009E5CB3" w:rsidP="00AD4FF5">
      <w:pPr>
        <w:keepNext/>
        <w:adjustRightInd w:val="0"/>
        <w:textAlignment w:val="baseline"/>
        <w:outlineLvl w:val="0"/>
        <w:rPr>
          <w:rFonts w:cs="Arial"/>
        </w:rPr>
      </w:pPr>
    </w:p>
    <w:p w14:paraId="602F3B81" w14:textId="77777777" w:rsidR="00AD4FF5" w:rsidRPr="00DF08D3" w:rsidRDefault="00AD4FF5" w:rsidP="00AD4FF5">
      <w:pPr>
        <w:keepNext/>
        <w:adjustRightInd w:val="0"/>
        <w:textAlignment w:val="baseline"/>
        <w:outlineLvl w:val="0"/>
        <w:rPr>
          <w:rFonts w:cs="Arial"/>
          <w:b/>
        </w:rPr>
      </w:pPr>
    </w:p>
    <w:tbl>
      <w:tblPr>
        <w:tblStyle w:val="Mkatabulky"/>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825467" w:rsidRPr="00DF08D3" w14:paraId="7D59124C" w14:textId="77777777" w:rsidTr="006841E7">
        <w:trPr>
          <w:trHeight w:val="635"/>
        </w:trPr>
        <w:tc>
          <w:tcPr>
            <w:tcW w:w="4928" w:type="dxa"/>
            <w:vAlign w:val="bottom"/>
          </w:tcPr>
          <w:p w14:paraId="0F0AA68C" w14:textId="43DBD59F" w:rsidR="00AD4FF5" w:rsidRPr="00DF08D3" w:rsidRDefault="00AD4FF5" w:rsidP="0047282F">
            <w:pPr>
              <w:keepNext/>
              <w:jc w:val="left"/>
              <w:rPr>
                <w:rFonts w:cstheme="minorHAnsi"/>
              </w:rPr>
            </w:pPr>
            <w:r w:rsidRPr="00DF08D3">
              <w:rPr>
                <w:rFonts w:cstheme="minorHAnsi"/>
              </w:rPr>
              <w:t>V</w:t>
            </w:r>
            <w:r w:rsidR="0047282F">
              <w:rPr>
                <w:rFonts w:cstheme="minorHAnsi"/>
              </w:rPr>
              <w:t> </w:t>
            </w:r>
            <w:r w:rsidR="0047282F">
              <w:rPr>
                <w:rFonts w:asciiTheme="minorHAnsi" w:hAnsiTheme="minorHAnsi"/>
              </w:rPr>
              <w:t xml:space="preserve">Praze </w:t>
            </w:r>
            <w:r w:rsidRPr="00DF08D3">
              <w:rPr>
                <w:rFonts w:cstheme="minorHAnsi"/>
              </w:rPr>
              <w:t xml:space="preserve">dne </w:t>
            </w:r>
          </w:p>
        </w:tc>
        <w:tc>
          <w:tcPr>
            <w:tcW w:w="4819" w:type="dxa"/>
            <w:vAlign w:val="bottom"/>
          </w:tcPr>
          <w:p w14:paraId="26A404CE" w14:textId="05B6EDF3" w:rsidR="00AD4FF5" w:rsidRPr="00DF08D3" w:rsidRDefault="0047282F" w:rsidP="0047282F">
            <w:pPr>
              <w:keepNext/>
              <w:jc w:val="left"/>
              <w:rPr>
                <w:rFonts w:cstheme="minorHAnsi"/>
              </w:rPr>
            </w:pPr>
            <w:r>
              <w:rPr>
                <w:rFonts w:cstheme="minorHAnsi"/>
              </w:rPr>
              <w:t>V __________ dne</w:t>
            </w:r>
          </w:p>
        </w:tc>
      </w:tr>
      <w:tr w:rsidR="00825467" w:rsidRPr="00DF08D3" w14:paraId="5980BB58" w14:textId="77777777" w:rsidTr="006841E7">
        <w:trPr>
          <w:trHeight w:val="570"/>
        </w:trPr>
        <w:tc>
          <w:tcPr>
            <w:tcW w:w="4928" w:type="dxa"/>
            <w:vAlign w:val="bottom"/>
          </w:tcPr>
          <w:p w14:paraId="66DCDE00" w14:textId="446D3A9D" w:rsidR="00AD4FF5" w:rsidRDefault="007F03CD" w:rsidP="00AD4FF5">
            <w:pPr>
              <w:keepNext/>
              <w:jc w:val="center"/>
              <w:rPr>
                <w:rFonts w:cstheme="minorHAnsi"/>
              </w:rPr>
            </w:pPr>
            <w:r>
              <w:rPr>
                <w:rFonts w:cstheme="minorHAnsi"/>
              </w:rPr>
              <w:t>Za: Technická správa komunikací hl. m. Prahy, a.s.</w:t>
            </w:r>
          </w:p>
          <w:p w14:paraId="4990FA1B" w14:textId="77777777" w:rsidR="0036245B" w:rsidRDefault="0036245B" w:rsidP="00AD4FF5">
            <w:pPr>
              <w:keepNext/>
              <w:jc w:val="center"/>
              <w:rPr>
                <w:rFonts w:cstheme="minorHAnsi"/>
              </w:rPr>
            </w:pPr>
          </w:p>
          <w:p w14:paraId="2B7879EB" w14:textId="7681A85B" w:rsidR="0047282F" w:rsidRDefault="0047282F" w:rsidP="00AD4FF5">
            <w:pPr>
              <w:keepNext/>
              <w:jc w:val="center"/>
              <w:rPr>
                <w:rFonts w:cstheme="minorHAnsi"/>
              </w:rPr>
            </w:pPr>
            <w:r>
              <w:rPr>
                <w:rFonts w:cstheme="minorHAnsi"/>
              </w:rPr>
              <w:t>_____________________________</w:t>
            </w:r>
          </w:p>
          <w:p w14:paraId="6A10E3D2" w14:textId="77777777" w:rsidR="0047282F" w:rsidRDefault="0047282F" w:rsidP="00AD4FF5">
            <w:pPr>
              <w:keepNext/>
              <w:jc w:val="center"/>
              <w:rPr>
                <w:rFonts w:cstheme="minorHAnsi"/>
              </w:rPr>
            </w:pPr>
          </w:p>
          <w:p w14:paraId="2500D1AC" w14:textId="77777777" w:rsidR="0047282F" w:rsidRPr="00DF08D3" w:rsidRDefault="0047282F" w:rsidP="00AD4FF5">
            <w:pPr>
              <w:keepNext/>
              <w:jc w:val="center"/>
              <w:rPr>
                <w:rFonts w:cstheme="minorHAnsi"/>
              </w:rPr>
            </w:pPr>
          </w:p>
          <w:p w14:paraId="5D1FE80A" w14:textId="639F1C63" w:rsidR="00EB16AE" w:rsidRPr="00DF08D3" w:rsidRDefault="00EB16AE" w:rsidP="00AD4FF5">
            <w:pPr>
              <w:keepNext/>
              <w:jc w:val="center"/>
              <w:rPr>
                <w:rFonts w:cstheme="minorHAnsi"/>
              </w:rPr>
            </w:pPr>
            <w:r w:rsidRPr="00DF08D3">
              <w:rPr>
                <w:rFonts w:cstheme="minorHAnsi"/>
              </w:rPr>
              <w:t>___________</w:t>
            </w:r>
            <w:r w:rsidR="0047282F">
              <w:rPr>
                <w:rFonts w:cstheme="minorHAnsi"/>
              </w:rPr>
              <w:t>______</w:t>
            </w:r>
            <w:r w:rsidRPr="00DF08D3">
              <w:rPr>
                <w:rFonts w:cstheme="minorHAnsi"/>
              </w:rPr>
              <w:t>____________</w:t>
            </w:r>
          </w:p>
        </w:tc>
        <w:tc>
          <w:tcPr>
            <w:tcW w:w="4819" w:type="dxa"/>
            <w:vAlign w:val="bottom"/>
          </w:tcPr>
          <w:p w14:paraId="2C15C058" w14:textId="534E8A67" w:rsidR="00AD4FF5" w:rsidRPr="00DF08D3" w:rsidRDefault="00EB16AE" w:rsidP="00AD4FF5">
            <w:pPr>
              <w:keepNext/>
              <w:jc w:val="center"/>
              <w:rPr>
                <w:rFonts w:cstheme="minorHAnsi"/>
              </w:rPr>
            </w:pPr>
            <w:r w:rsidRPr="00DF08D3">
              <w:rPr>
                <w:rFonts w:cstheme="minorHAnsi"/>
              </w:rPr>
              <w:t>_______________________</w:t>
            </w:r>
          </w:p>
        </w:tc>
      </w:tr>
      <w:tr w:rsidR="00AD4FF5" w:rsidRPr="00DF08D3" w14:paraId="72645CB2" w14:textId="77777777" w:rsidTr="006841E7">
        <w:tc>
          <w:tcPr>
            <w:tcW w:w="4928" w:type="dxa"/>
          </w:tcPr>
          <w:p w14:paraId="000B38DC" w14:textId="77777777" w:rsidR="0036245B" w:rsidRDefault="0036245B" w:rsidP="00AD4FF5">
            <w:pPr>
              <w:keepNext/>
              <w:jc w:val="center"/>
              <w:rPr>
                <w:rFonts w:cstheme="minorHAnsi"/>
                <w:b/>
              </w:rPr>
            </w:pPr>
          </w:p>
          <w:p w14:paraId="2A4BFE81" w14:textId="77777777" w:rsidR="00AD4FF5" w:rsidRPr="00DF08D3" w:rsidRDefault="00AD4FF5" w:rsidP="00AD4FF5">
            <w:pPr>
              <w:keepNext/>
              <w:jc w:val="center"/>
              <w:rPr>
                <w:rFonts w:cstheme="minorHAnsi"/>
                <w:b/>
              </w:rPr>
            </w:pPr>
            <w:r w:rsidRPr="00DF08D3">
              <w:rPr>
                <w:rFonts w:cstheme="minorHAnsi"/>
                <w:b/>
              </w:rPr>
              <w:t>Objednatel</w:t>
            </w:r>
          </w:p>
        </w:tc>
        <w:tc>
          <w:tcPr>
            <w:tcW w:w="4819" w:type="dxa"/>
          </w:tcPr>
          <w:p w14:paraId="406F6D82" w14:textId="10E50A8E" w:rsidR="00AD4FF5" w:rsidRPr="00DF08D3" w:rsidRDefault="004D3F3B" w:rsidP="00AD4FF5">
            <w:pPr>
              <w:keepNext/>
              <w:jc w:val="center"/>
              <w:rPr>
                <w:rFonts w:cstheme="minorHAnsi"/>
                <w:b/>
              </w:rPr>
            </w:pPr>
            <w:r w:rsidRPr="00DF08D3">
              <w:rPr>
                <w:rFonts w:asciiTheme="minorHAnsi" w:hAnsiTheme="minorHAnsi"/>
                <w:highlight w:val="yellow"/>
              </w:rPr>
              <w:t xml:space="preserve">[DOPLNÍ </w:t>
            </w:r>
            <w:r w:rsidR="005E18E9">
              <w:rPr>
                <w:rFonts w:asciiTheme="minorHAnsi" w:hAnsiTheme="minorHAnsi"/>
                <w:highlight w:val="yellow"/>
              </w:rPr>
              <w:t>DODAVATEL</w:t>
            </w:r>
            <w:r w:rsidRPr="00DF08D3">
              <w:rPr>
                <w:rFonts w:asciiTheme="minorHAnsi" w:hAnsiTheme="minorHAnsi"/>
                <w:highlight w:val="yellow"/>
              </w:rPr>
              <w:t>]</w:t>
            </w:r>
          </w:p>
          <w:p w14:paraId="0DC8FB7B" w14:textId="77777777" w:rsidR="00AD4FF5" w:rsidRPr="00DF08D3" w:rsidRDefault="00AD4FF5" w:rsidP="00AD4FF5">
            <w:pPr>
              <w:keepNext/>
              <w:jc w:val="center"/>
              <w:rPr>
                <w:rFonts w:cstheme="minorHAnsi"/>
                <w:b/>
              </w:rPr>
            </w:pPr>
            <w:r w:rsidRPr="00DF08D3">
              <w:rPr>
                <w:rFonts w:cstheme="minorHAnsi"/>
                <w:b/>
              </w:rPr>
              <w:t>Dodavatel</w:t>
            </w:r>
          </w:p>
        </w:tc>
      </w:tr>
    </w:tbl>
    <w:p w14:paraId="684FC62C" w14:textId="77777777" w:rsidR="00887E43" w:rsidRDefault="00887E43">
      <w:pPr>
        <w:spacing w:after="0"/>
        <w:jc w:val="left"/>
        <w:rPr>
          <w:rFonts w:asciiTheme="minorHAnsi" w:hAnsiTheme="minorHAnsi"/>
          <w:sz w:val="22"/>
          <w:szCs w:val="22"/>
        </w:rPr>
      </w:pPr>
      <w:r>
        <w:rPr>
          <w:rFonts w:asciiTheme="minorHAnsi" w:hAnsiTheme="minorHAnsi"/>
          <w:sz w:val="22"/>
          <w:szCs w:val="22"/>
        </w:rPr>
        <w:br w:type="page"/>
      </w:r>
    </w:p>
    <w:p w14:paraId="55EE5E89" w14:textId="2A5EE4E8" w:rsidR="004652D0" w:rsidRPr="00537EE8" w:rsidRDefault="004652D0" w:rsidP="004652D0">
      <w:pPr>
        <w:keepNext/>
        <w:overflowPunct w:val="0"/>
        <w:autoSpaceDE w:val="0"/>
        <w:autoSpaceDN w:val="0"/>
        <w:adjustRightInd w:val="0"/>
        <w:rPr>
          <w:rFonts w:asciiTheme="minorHAnsi" w:hAnsiTheme="minorHAnsi"/>
        </w:rPr>
      </w:pPr>
      <w:r w:rsidRPr="00537EE8">
        <w:t>Příloha 1</w:t>
      </w:r>
      <w:r>
        <w:t xml:space="preserve"> – </w:t>
      </w:r>
      <w:r w:rsidRPr="00537EE8">
        <w:rPr>
          <w:rFonts w:asciiTheme="minorHAnsi" w:hAnsiTheme="minorHAnsi"/>
        </w:rPr>
        <w:t>Soupis prací</w:t>
      </w:r>
    </w:p>
    <w:p w14:paraId="77629D93" w14:textId="77777777" w:rsidR="004652D0" w:rsidRPr="004652D0" w:rsidRDefault="004652D0" w:rsidP="004652D0">
      <w:pPr>
        <w:keepNext/>
        <w:keepLines/>
        <w:tabs>
          <w:tab w:val="left" w:pos="-2268"/>
        </w:tabs>
        <w:rPr>
          <w:sz w:val="22"/>
          <w:szCs w:val="22"/>
        </w:rPr>
      </w:pPr>
      <w:r w:rsidRPr="004652D0">
        <w:rPr>
          <w:sz w:val="22"/>
          <w:szCs w:val="22"/>
        </w:rPr>
        <w:t>[</w:t>
      </w:r>
      <w:r w:rsidRPr="004652D0">
        <w:rPr>
          <w:iCs/>
          <w:sz w:val="22"/>
          <w:szCs w:val="22"/>
          <w:highlight w:val="cyan"/>
        </w:rPr>
        <w:t>doplní Dodavatel</w:t>
      </w:r>
      <w:r w:rsidRPr="004652D0">
        <w:rPr>
          <w:sz w:val="22"/>
          <w:szCs w:val="22"/>
        </w:rPr>
        <w:t>]</w:t>
      </w:r>
    </w:p>
    <w:p w14:paraId="7A20C339" w14:textId="77777777" w:rsidR="004652D0" w:rsidRDefault="004652D0">
      <w:pPr>
        <w:spacing w:after="0"/>
        <w:jc w:val="left"/>
      </w:pPr>
      <w:r>
        <w:br w:type="page"/>
      </w:r>
    </w:p>
    <w:p w14:paraId="3EB5CF10" w14:textId="32080E7E" w:rsidR="00887E43" w:rsidRDefault="00887E43" w:rsidP="0077380F">
      <w:pPr>
        <w:keepNext/>
        <w:overflowPunct w:val="0"/>
        <w:autoSpaceDE w:val="0"/>
        <w:autoSpaceDN w:val="0"/>
        <w:adjustRightInd w:val="0"/>
      </w:pPr>
      <w:r w:rsidRPr="00537EE8">
        <w:t>Příloha 2</w:t>
      </w:r>
      <w:r>
        <w:t xml:space="preserve"> </w:t>
      </w:r>
      <w:r w:rsidRPr="00537EE8">
        <w:t>-</w:t>
      </w:r>
      <w:r>
        <w:t xml:space="preserve"> </w:t>
      </w:r>
      <w:r w:rsidRPr="00537EE8">
        <w:t>Přehled Poddodavatelů</w:t>
      </w:r>
    </w:p>
    <w:p w14:paraId="11DE2B47" w14:textId="77777777" w:rsidR="00887E43" w:rsidRPr="0062665F" w:rsidRDefault="00887E43" w:rsidP="00887E43">
      <w:pPr>
        <w:pStyle w:val="Odstavecseseznamem"/>
        <w:keepNext/>
        <w:keepLines/>
        <w:tabs>
          <w:tab w:val="left" w:pos="-2268"/>
        </w:tabs>
        <w:ind w:left="426"/>
        <w:rPr>
          <w:sz w:val="22"/>
          <w:szCs w:val="22"/>
        </w:rPr>
      </w:pPr>
      <w:r w:rsidRPr="0062665F">
        <w:rPr>
          <w:sz w:val="22"/>
          <w:szCs w:val="22"/>
        </w:rPr>
        <w:t>[</w:t>
      </w:r>
      <w:r w:rsidRPr="0062665F">
        <w:rPr>
          <w:iCs/>
          <w:sz w:val="22"/>
          <w:szCs w:val="22"/>
          <w:highlight w:val="cyan"/>
        </w:rPr>
        <w:t xml:space="preserve">doplní </w:t>
      </w:r>
      <w:r>
        <w:rPr>
          <w:iCs/>
          <w:sz w:val="22"/>
          <w:szCs w:val="22"/>
          <w:highlight w:val="cyan"/>
        </w:rPr>
        <w:t>Dodavatel</w:t>
      </w:r>
      <w:r w:rsidRPr="0062665F">
        <w:rPr>
          <w:sz w:val="22"/>
          <w:szCs w:val="22"/>
        </w:rPr>
        <w:t>]</w:t>
      </w:r>
    </w:p>
    <w:p w14:paraId="2A3604F5" w14:textId="77777777" w:rsidR="00887E43" w:rsidRDefault="00887E43">
      <w:pPr>
        <w:spacing w:after="0"/>
        <w:jc w:val="left"/>
      </w:pPr>
      <w:r>
        <w:br w:type="page"/>
      </w:r>
    </w:p>
    <w:p w14:paraId="5FD55FFE" w14:textId="3F9E7DFC" w:rsidR="00887E43" w:rsidRDefault="00887E43" w:rsidP="0077380F">
      <w:pPr>
        <w:keepNext/>
        <w:overflowPunct w:val="0"/>
        <w:autoSpaceDE w:val="0"/>
        <w:autoSpaceDN w:val="0"/>
        <w:adjustRightInd w:val="0"/>
      </w:pPr>
      <w:r>
        <w:t>Příloha 3 - Technické vybavení</w:t>
      </w:r>
    </w:p>
    <w:p w14:paraId="7097FD52" w14:textId="77777777" w:rsidR="00887E43" w:rsidRDefault="00887E43" w:rsidP="00887E43">
      <w:pPr>
        <w:pStyle w:val="Odstavecseseznamem"/>
        <w:keepNext/>
        <w:keepLines/>
        <w:tabs>
          <w:tab w:val="left" w:pos="-2268"/>
        </w:tabs>
        <w:ind w:left="426"/>
        <w:rPr>
          <w:sz w:val="22"/>
          <w:szCs w:val="22"/>
        </w:rPr>
      </w:pPr>
    </w:p>
    <w:p w14:paraId="4F48DC6F" w14:textId="32C2A746" w:rsidR="00887E43" w:rsidRPr="0062665F" w:rsidRDefault="00887E43" w:rsidP="00887E43">
      <w:pPr>
        <w:pStyle w:val="Odstavecseseznamem"/>
        <w:keepNext/>
        <w:keepLines/>
        <w:tabs>
          <w:tab w:val="left" w:pos="-2268"/>
        </w:tabs>
        <w:ind w:left="426"/>
        <w:rPr>
          <w:sz w:val="22"/>
          <w:szCs w:val="22"/>
        </w:rPr>
      </w:pPr>
      <w:r w:rsidRPr="0062665F">
        <w:rPr>
          <w:sz w:val="22"/>
          <w:szCs w:val="22"/>
        </w:rPr>
        <w:t>[</w:t>
      </w:r>
      <w:r w:rsidRPr="0062665F">
        <w:rPr>
          <w:iCs/>
          <w:sz w:val="22"/>
          <w:szCs w:val="22"/>
          <w:highlight w:val="cyan"/>
        </w:rPr>
        <w:t xml:space="preserve">doplní </w:t>
      </w:r>
      <w:r>
        <w:rPr>
          <w:iCs/>
          <w:sz w:val="22"/>
          <w:szCs w:val="22"/>
          <w:highlight w:val="cyan"/>
        </w:rPr>
        <w:t>Dodavatel</w:t>
      </w:r>
      <w:r w:rsidRPr="0062665F">
        <w:rPr>
          <w:sz w:val="22"/>
          <w:szCs w:val="22"/>
        </w:rPr>
        <w:t>]</w:t>
      </w:r>
    </w:p>
    <w:p w14:paraId="56DDB2CF" w14:textId="77777777" w:rsidR="00887E43" w:rsidRDefault="00887E43">
      <w:pPr>
        <w:spacing w:after="0"/>
        <w:jc w:val="left"/>
      </w:pPr>
      <w:r>
        <w:br w:type="page"/>
      </w:r>
    </w:p>
    <w:p w14:paraId="17D0828B" w14:textId="50C397EB" w:rsidR="00887E43" w:rsidRDefault="00887E43" w:rsidP="0077380F">
      <w:pPr>
        <w:keepNext/>
        <w:overflowPunct w:val="0"/>
        <w:autoSpaceDE w:val="0"/>
        <w:autoSpaceDN w:val="0"/>
        <w:adjustRightInd w:val="0"/>
      </w:pPr>
      <w:r>
        <w:t>Příloha 4 - Realizační tým</w:t>
      </w:r>
    </w:p>
    <w:p w14:paraId="2DF47AE4" w14:textId="76D7CBC3" w:rsidR="00887E43" w:rsidRPr="0077380F" w:rsidRDefault="00887E43" w:rsidP="0077380F">
      <w:pPr>
        <w:keepNext/>
        <w:keepLines/>
        <w:tabs>
          <w:tab w:val="left" w:pos="-2268"/>
        </w:tabs>
        <w:rPr>
          <w:sz w:val="22"/>
          <w:szCs w:val="22"/>
        </w:rPr>
      </w:pPr>
      <w:r w:rsidRPr="0077380F">
        <w:rPr>
          <w:sz w:val="22"/>
          <w:szCs w:val="22"/>
        </w:rPr>
        <w:t>[</w:t>
      </w:r>
      <w:r w:rsidRPr="0077380F">
        <w:rPr>
          <w:iCs/>
          <w:sz w:val="22"/>
          <w:szCs w:val="22"/>
          <w:highlight w:val="cyan"/>
        </w:rPr>
        <w:t>doplní Dodavatel</w:t>
      </w:r>
      <w:r w:rsidRPr="0077380F">
        <w:rPr>
          <w:sz w:val="22"/>
          <w:szCs w:val="22"/>
        </w:rPr>
        <w:t>]</w:t>
      </w:r>
    </w:p>
    <w:p w14:paraId="438E21DC" w14:textId="171B388C" w:rsidR="00887E43" w:rsidRDefault="00887E43">
      <w:pPr>
        <w:spacing w:after="0"/>
        <w:jc w:val="left"/>
        <w:rPr>
          <w:sz w:val="22"/>
          <w:szCs w:val="22"/>
        </w:rPr>
      </w:pPr>
    </w:p>
    <w:p w14:paraId="19B60483" w14:textId="77777777" w:rsidR="00887E43" w:rsidRDefault="00887E43">
      <w:pPr>
        <w:spacing w:after="0"/>
        <w:jc w:val="left"/>
        <w:rPr>
          <w:sz w:val="22"/>
          <w:szCs w:val="22"/>
        </w:rPr>
      </w:pPr>
      <w:r>
        <w:rPr>
          <w:sz w:val="22"/>
          <w:szCs w:val="22"/>
        </w:rPr>
        <w:br w:type="page"/>
      </w:r>
    </w:p>
    <w:p w14:paraId="57726E0F" w14:textId="1DC7EC04" w:rsidR="00887E43" w:rsidRPr="0062665F" w:rsidRDefault="00887E43" w:rsidP="00887E43">
      <w:pPr>
        <w:pStyle w:val="Odstavecseseznamem"/>
        <w:keepNext/>
        <w:keepLines/>
        <w:tabs>
          <w:tab w:val="left" w:pos="-2268"/>
        </w:tabs>
        <w:spacing w:before="120"/>
        <w:ind w:left="0"/>
        <w:rPr>
          <w:sz w:val="22"/>
          <w:szCs w:val="22"/>
        </w:rPr>
      </w:pPr>
      <w:r w:rsidRPr="0062665F">
        <w:rPr>
          <w:sz w:val="22"/>
          <w:szCs w:val="22"/>
        </w:rPr>
        <w:t xml:space="preserve">Příloha </w:t>
      </w:r>
      <w:r>
        <w:rPr>
          <w:sz w:val="22"/>
          <w:szCs w:val="22"/>
        </w:rPr>
        <w:t>6</w:t>
      </w:r>
      <w:r w:rsidRPr="0062665F">
        <w:rPr>
          <w:sz w:val="22"/>
          <w:szCs w:val="22"/>
        </w:rPr>
        <w:t xml:space="preserve"> – Kontaktní údaje</w:t>
      </w:r>
    </w:p>
    <w:p w14:paraId="5BF51AC0" w14:textId="4ABAB714" w:rsidR="00887E43" w:rsidRPr="0062665F" w:rsidRDefault="00887E43" w:rsidP="00887E43">
      <w:pPr>
        <w:pStyle w:val="Odstavecseseznamem"/>
        <w:keepNext/>
        <w:keepLines/>
        <w:numPr>
          <w:ilvl w:val="0"/>
          <w:numId w:val="81"/>
        </w:numPr>
        <w:tabs>
          <w:tab w:val="clear" w:pos="720"/>
          <w:tab w:val="left" w:pos="-2268"/>
        </w:tabs>
        <w:spacing w:before="360"/>
        <w:ind w:left="426" w:hanging="426"/>
        <w:contextualSpacing w:val="0"/>
        <w:jc w:val="left"/>
        <w:rPr>
          <w:b/>
          <w:bCs/>
          <w:sz w:val="22"/>
          <w:szCs w:val="22"/>
        </w:rPr>
      </w:pPr>
      <w:r>
        <w:rPr>
          <w:b/>
          <w:bCs/>
          <w:sz w:val="22"/>
          <w:szCs w:val="22"/>
        </w:rPr>
        <w:t>Odpovědná osoba</w:t>
      </w:r>
      <w:r w:rsidRPr="0062665F">
        <w:rPr>
          <w:b/>
          <w:bCs/>
          <w:sz w:val="22"/>
          <w:szCs w:val="22"/>
        </w:rPr>
        <w:t xml:space="preserve"> na straně Objednatele.</w:t>
      </w:r>
    </w:p>
    <w:p w14:paraId="651027C4" w14:textId="77777777" w:rsidR="00887E43" w:rsidRPr="0062665F" w:rsidRDefault="00887E43" w:rsidP="00887E43">
      <w:pPr>
        <w:pStyle w:val="Odstavecseseznamem"/>
        <w:keepNext/>
        <w:keepLines/>
        <w:tabs>
          <w:tab w:val="left" w:pos="-2268"/>
        </w:tabs>
        <w:spacing w:before="120"/>
        <w:ind w:left="426"/>
        <w:contextualSpacing w:val="0"/>
        <w:rPr>
          <w:sz w:val="22"/>
          <w:szCs w:val="22"/>
        </w:rPr>
      </w:pPr>
      <w:r w:rsidRPr="0062665F">
        <w:rPr>
          <w:sz w:val="22"/>
          <w:szCs w:val="22"/>
        </w:rPr>
        <w:t>Kontaktní osobou pro komunikaci ve věcech jakékoliv změny, ukončení či jakékoliv další komunikace ohledně této Smlouvy jsou:</w:t>
      </w:r>
    </w:p>
    <w:p w14:paraId="37D2793F" w14:textId="77777777" w:rsidR="00887E43" w:rsidRPr="0062665F" w:rsidRDefault="00887E43" w:rsidP="00887E43">
      <w:pPr>
        <w:pStyle w:val="Odstavecseseznamem"/>
        <w:keepNext/>
        <w:keepLines/>
        <w:numPr>
          <w:ilvl w:val="0"/>
          <w:numId w:val="82"/>
        </w:numPr>
        <w:tabs>
          <w:tab w:val="left" w:pos="-2268"/>
        </w:tabs>
        <w:spacing w:before="120"/>
        <w:ind w:left="426" w:firstLine="0"/>
        <w:contextualSpacing w:val="0"/>
        <w:jc w:val="left"/>
        <w:rPr>
          <w:sz w:val="22"/>
          <w:szCs w:val="22"/>
        </w:rPr>
      </w:pPr>
      <w:r w:rsidRPr="0062665F">
        <w:rPr>
          <w:sz w:val="22"/>
          <w:szCs w:val="22"/>
        </w:rPr>
        <w:t>[</w:t>
      </w:r>
      <w:r w:rsidRPr="0062665F">
        <w:rPr>
          <w:sz w:val="22"/>
          <w:szCs w:val="22"/>
          <w:highlight w:val="green"/>
        </w:rPr>
        <w:t>●</w:t>
      </w:r>
      <w:r w:rsidRPr="0062665F">
        <w:rPr>
          <w:sz w:val="22"/>
          <w:szCs w:val="22"/>
        </w:rPr>
        <w:t>]</w:t>
      </w:r>
      <w:r w:rsidRPr="0062665F">
        <w:rPr>
          <w:sz w:val="22"/>
          <w:szCs w:val="22"/>
        </w:rPr>
        <w:tab/>
      </w:r>
      <w:r w:rsidRPr="0062665F">
        <w:rPr>
          <w:sz w:val="22"/>
          <w:szCs w:val="22"/>
        </w:rPr>
        <w:tab/>
      </w:r>
      <w:r w:rsidRPr="0062665F">
        <w:rPr>
          <w:sz w:val="22"/>
          <w:szCs w:val="22"/>
        </w:rPr>
        <w:tab/>
      </w:r>
      <w:r w:rsidRPr="0062665F">
        <w:rPr>
          <w:sz w:val="22"/>
          <w:szCs w:val="22"/>
        </w:rPr>
        <w:tab/>
        <w:t>+420 [</w:t>
      </w:r>
      <w:r w:rsidRPr="0062665F">
        <w:rPr>
          <w:sz w:val="22"/>
          <w:szCs w:val="22"/>
          <w:highlight w:val="green"/>
        </w:rPr>
        <w:t>●</w:t>
      </w:r>
      <w:r w:rsidRPr="0062665F">
        <w:rPr>
          <w:sz w:val="22"/>
          <w:szCs w:val="22"/>
        </w:rPr>
        <w:t>]</w:t>
      </w:r>
      <w:r w:rsidRPr="0062665F">
        <w:rPr>
          <w:sz w:val="22"/>
          <w:szCs w:val="22"/>
        </w:rPr>
        <w:tab/>
      </w:r>
      <w:r w:rsidRPr="0062665F">
        <w:rPr>
          <w:sz w:val="22"/>
          <w:szCs w:val="22"/>
        </w:rPr>
        <w:tab/>
        <w:t>[</w:t>
      </w:r>
      <w:r w:rsidRPr="00B02358">
        <w:rPr>
          <w:sz w:val="22"/>
          <w:szCs w:val="22"/>
          <w:highlight w:val="green"/>
        </w:rPr>
        <w:t>●</w:t>
      </w:r>
      <w:r w:rsidRPr="0062665F">
        <w:rPr>
          <w:sz w:val="22"/>
          <w:szCs w:val="22"/>
        </w:rPr>
        <w:t>]@tsk-praha.cz</w:t>
      </w:r>
    </w:p>
    <w:p w14:paraId="20824712" w14:textId="77777777" w:rsidR="00887E43" w:rsidRPr="0062665F" w:rsidRDefault="00887E43" w:rsidP="00887E43">
      <w:pPr>
        <w:pStyle w:val="Odstavecseseznamem"/>
        <w:keepNext/>
        <w:keepLines/>
        <w:tabs>
          <w:tab w:val="left" w:pos="-2268"/>
        </w:tabs>
        <w:spacing w:before="120"/>
        <w:ind w:left="426"/>
        <w:contextualSpacing w:val="0"/>
        <w:rPr>
          <w:sz w:val="22"/>
          <w:szCs w:val="22"/>
        </w:rPr>
      </w:pPr>
      <w:r w:rsidRPr="0062665F">
        <w:rPr>
          <w:sz w:val="22"/>
          <w:szCs w:val="22"/>
        </w:rPr>
        <w:t xml:space="preserve">Korespondenční adresa: </w:t>
      </w:r>
      <w:r w:rsidRPr="0062665F">
        <w:rPr>
          <w:sz w:val="22"/>
          <w:szCs w:val="22"/>
        </w:rPr>
        <w:tab/>
        <w:t>Řásnovka 770/8, 110 00 Praha 1</w:t>
      </w:r>
    </w:p>
    <w:p w14:paraId="3F05A5CA" w14:textId="0DA57D17" w:rsidR="00887E43" w:rsidRDefault="00887E43" w:rsidP="00887E43">
      <w:pPr>
        <w:pStyle w:val="Odstavecseseznamem"/>
        <w:keepNext/>
        <w:keepLines/>
        <w:numPr>
          <w:ilvl w:val="0"/>
          <w:numId w:val="81"/>
        </w:numPr>
        <w:tabs>
          <w:tab w:val="clear" w:pos="720"/>
          <w:tab w:val="left" w:pos="-2268"/>
        </w:tabs>
        <w:spacing w:before="360"/>
        <w:ind w:left="426" w:hanging="426"/>
        <w:contextualSpacing w:val="0"/>
        <w:jc w:val="left"/>
        <w:rPr>
          <w:b/>
          <w:bCs/>
          <w:sz w:val="22"/>
          <w:szCs w:val="22"/>
        </w:rPr>
      </w:pPr>
      <w:r>
        <w:rPr>
          <w:b/>
          <w:bCs/>
          <w:sz w:val="22"/>
          <w:szCs w:val="22"/>
        </w:rPr>
        <w:t>Odpovědná osoba na straně Dodavatele.</w:t>
      </w:r>
    </w:p>
    <w:p w14:paraId="69DF7132" w14:textId="77777777" w:rsidR="00887E43" w:rsidRPr="0062665F" w:rsidRDefault="00887E43" w:rsidP="00887E43">
      <w:pPr>
        <w:pStyle w:val="Odstavecseseznamem"/>
        <w:keepNext/>
        <w:keepLines/>
        <w:tabs>
          <w:tab w:val="left" w:pos="-2268"/>
        </w:tabs>
        <w:spacing w:before="120"/>
        <w:ind w:left="426"/>
        <w:contextualSpacing w:val="0"/>
        <w:rPr>
          <w:sz w:val="22"/>
          <w:szCs w:val="22"/>
        </w:rPr>
      </w:pPr>
      <w:r w:rsidRPr="0062665F">
        <w:rPr>
          <w:sz w:val="22"/>
          <w:szCs w:val="22"/>
        </w:rPr>
        <w:t>Kontaktní osobou pro komunikaci ve věcech jakékoliv změny, ukončení či jakékoliv další komunikace ohledně této Smlouvy je:</w:t>
      </w:r>
    </w:p>
    <w:p w14:paraId="3C067E1B" w14:textId="19F34A1B" w:rsidR="00887E43" w:rsidRPr="0062665F" w:rsidRDefault="00887E43" w:rsidP="00887E43">
      <w:pPr>
        <w:pStyle w:val="Odstavecseseznamem"/>
        <w:keepNext/>
        <w:keepLines/>
        <w:tabs>
          <w:tab w:val="left" w:pos="-2268"/>
        </w:tabs>
        <w:ind w:left="426"/>
        <w:rPr>
          <w:sz w:val="22"/>
          <w:szCs w:val="22"/>
        </w:rPr>
      </w:pPr>
      <w:r w:rsidRPr="0062665F">
        <w:rPr>
          <w:sz w:val="22"/>
          <w:szCs w:val="22"/>
        </w:rPr>
        <w:t>[</w:t>
      </w:r>
      <w:r w:rsidRPr="0062665F">
        <w:rPr>
          <w:iCs/>
          <w:sz w:val="22"/>
          <w:szCs w:val="22"/>
          <w:highlight w:val="cyan"/>
        </w:rPr>
        <w:t xml:space="preserve">doplní </w:t>
      </w:r>
      <w:r>
        <w:rPr>
          <w:iCs/>
          <w:sz w:val="22"/>
          <w:szCs w:val="22"/>
          <w:highlight w:val="cyan"/>
        </w:rPr>
        <w:t>Dodavatel</w:t>
      </w:r>
      <w:r w:rsidRPr="0062665F">
        <w:rPr>
          <w:sz w:val="22"/>
          <w:szCs w:val="22"/>
        </w:rPr>
        <w:t>]</w:t>
      </w:r>
    </w:p>
    <w:p w14:paraId="60209DB6" w14:textId="7670095F" w:rsidR="00887E43" w:rsidRPr="0062665F" w:rsidRDefault="00887E43" w:rsidP="00887E43">
      <w:pPr>
        <w:pStyle w:val="Odstavecseseznamem"/>
        <w:keepNext/>
        <w:keepLines/>
        <w:tabs>
          <w:tab w:val="left" w:pos="-2268"/>
        </w:tabs>
        <w:spacing w:before="120"/>
        <w:ind w:left="425"/>
        <w:contextualSpacing w:val="0"/>
        <w:rPr>
          <w:sz w:val="22"/>
          <w:szCs w:val="22"/>
        </w:rPr>
      </w:pPr>
      <w:r w:rsidRPr="0062665F">
        <w:rPr>
          <w:sz w:val="22"/>
          <w:szCs w:val="22"/>
        </w:rPr>
        <w:t>telefon:</w:t>
      </w:r>
      <w:r w:rsidRPr="0062665F">
        <w:rPr>
          <w:sz w:val="22"/>
          <w:szCs w:val="22"/>
        </w:rPr>
        <w:tab/>
      </w:r>
      <w:r w:rsidRPr="0062665F">
        <w:rPr>
          <w:sz w:val="22"/>
          <w:szCs w:val="22"/>
        </w:rPr>
        <w:tab/>
      </w:r>
      <w:r w:rsidRPr="0062665F">
        <w:rPr>
          <w:sz w:val="22"/>
          <w:szCs w:val="22"/>
        </w:rPr>
        <w:tab/>
        <w:t>[</w:t>
      </w:r>
      <w:r w:rsidRPr="0062665F">
        <w:rPr>
          <w:sz w:val="22"/>
          <w:szCs w:val="22"/>
          <w:highlight w:val="cyan"/>
        </w:rPr>
        <w:t xml:space="preserve">doplní </w:t>
      </w:r>
      <w:r>
        <w:rPr>
          <w:sz w:val="22"/>
          <w:szCs w:val="22"/>
          <w:highlight w:val="cyan"/>
        </w:rPr>
        <w:t>Dodava</w:t>
      </w:r>
      <w:r w:rsidRPr="0062665F">
        <w:rPr>
          <w:sz w:val="22"/>
          <w:szCs w:val="22"/>
          <w:highlight w:val="cyan"/>
        </w:rPr>
        <w:t>tel</w:t>
      </w:r>
      <w:r w:rsidRPr="0062665F">
        <w:rPr>
          <w:sz w:val="22"/>
          <w:szCs w:val="22"/>
        </w:rPr>
        <w:t>] </w:t>
      </w:r>
    </w:p>
    <w:p w14:paraId="5E4F2908" w14:textId="44D67E3D" w:rsidR="00887E43" w:rsidRPr="0062665F" w:rsidRDefault="00887E43" w:rsidP="00887E43">
      <w:pPr>
        <w:pStyle w:val="Odstavecseseznamem"/>
        <w:keepNext/>
        <w:keepLines/>
        <w:tabs>
          <w:tab w:val="left" w:pos="-2268"/>
        </w:tabs>
        <w:ind w:left="425"/>
        <w:contextualSpacing w:val="0"/>
        <w:rPr>
          <w:sz w:val="22"/>
          <w:szCs w:val="22"/>
        </w:rPr>
      </w:pPr>
      <w:r w:rsidRPr="0062665F">
        <w:rPr>
          <w:sz w:val="22"/>
          <w:szCs w:val="22"/>
        </w:rPr>
        <w:t xml:space="preserve">e-mail: </w:t>
      </w:r>
      <w:r w:rsidRPr="0062665F">
        <w:rPr>
          <w:sz w:val="22"/>
          <w:szCs w:val="22"/>
        </w:rPr>
        <w:tab/>
      </w:r>
      <w:r w:rsidRPr="0062665F">
        <w:rPr>
          <w:sz w:val="22"/>
          <w:szCs w:val="22"/>
        </w:rPr>
        <w:tab/>
      </w:r>
      <w:r w:rsidRPr="0062665F">
        <w:rPr>
          <w:sz w:val="22"/>
          <w:szCs w:val="22"/>
        </w:rPr>
        <w:tab/>
        <w:t>[</w:t>
      </w:r>
      <w:r w:rsidRPr="0062665F">
        <w:rPr>
          <w:sz w:val="22"/>
          <w:szCs w:val="22"/>
          <w:highlight w:val="cyan"/>
        </w:rPr>
        <w:t xml:space="preserve">doplní </w:t>
      </w:r>
      <w:r>
        <w:rPr>
          <w:sz w:val="22"/>
          <w:szCs w:val="22"/>
          <w:highlight w:val="cyan"/>
        </w:rPr>
        <w:t>Dodava</w:t>
      </w:r>
      <w:r w:rsidRPr="0062665F">
        <w:rPr>
          <w:sz w:val="22"/>
          <w:szCs w:val="22"/>
          <w:highlight w:val="cyan"/>
        </w:rPr>
        <w:t>tel</w:t>
      </w:r>
      <w:r w:rsidRPr="0062665F">
        <w:rPr>
          <w:sz w:val="22"/>
          <w:szCs w:val="22"/>
        </w:rPr>
        <w:t>] </w:t>
      </w:r>
    </w:p>
    <w:p w14:paraId="1DE5F08C" w14:textId="3A734FA2" w:rsidR="00887E43" w:rsidRPr="0062665F" w:rsidRDefault="00887E43" w:rsidP="00887E43">
      <w:pPr>
        <w:pStyle w:val="Odstavecseseznamem"/>
        <w:keepNext/>
        <w:keepLines/>
        <w:tabs>
          <w:tab w:val="left" w:pos="-2268"/>
        </w:tabs>
        <w:ind w:left="425"/>
        <w:contextualSpacing w:val="0"/>
        <w:rPr>
          <w:sz w:val="22"/>
          <w:szCs w:val="22"/>
        </w:rPr>
      </w:pPr>
      <w:r w:rsidRPr="0062665F">
        <w:rPr>
          <w:sz w:val="22"/>
          <w:szCs w:val="22"/>
        </w:rPr>
        <w:t>korespondenční adresa:</w:t>
      </w:r>
      <w:r w:rsidRPr="0062665F">
        <w:rPr>
          <w:sz w:val="22"/>
          <w:szCs w:val="22"/>
        </w:rPr>
        <w:tab/>
        <w:t>[</w:t>
      </w:r>
      <w:r w:rsidRPr="0062665F">
        <w:rPr>
          <w:sz w:val="22"/>
          <w:szCs w:val="22"/>
          <w:highlight w:val="cyan"/>
        </w:rPr>
        <w:t xml:space="preserve">doplní </w:t>
      </w:r>
      <w:r>
        <w:rPr>
          <w:sz w:val="22"/>
          <w:szCs w:val="22"/>
          <w:highlight w:val="cyan"/>
        </w:rPr>
        <w:t>Dodava</w:t>
      </w:r>
      <w:r w:rsidRPr="0062665F">
        <w:rPr>
          <w:sz w:val="22"/>
          <w:szCs w:val="22"/>
          <w:highlight w:val="cyan"/>
        </w:rPr>
        <w:t>tel</w:t>
      </w:r>
      <w:r w:rsidRPr="0062665F">
        <w:rPr>
          <w:sz w:val="22"/>
          <w:szCs w:val="22"/>
        </w:rPr>
        <w:t>] </w:t>
      </w:r>
    </w:p>
    <w:p w14:paraId="4C484AE7" w14:textId="5B7E2CD3" w:rsidR="00887E43" w:rsidRDefault="00887E43" w:rsidP="00887E43">
      <w:pPr>
        <w:pStyle w:val="Odstavecseseznamem"/>
        <w:keepNext/>
        <w:keepLines/>
        <w:numPr>
          <w:ilvl w:val="0"/>
          <w:numId w:val="81"/>
        </w:numPr>
        <w:tabs>
          <w:tab w:val="clear" w:pos="720"/>
          <w:tab w:val="left" w:pos="-2268"/>
        </w:tabs>
        <w:spacing w:before="360"/>
        <w:ind w:left="426" w:hanging="426"/>
        <w:contextualSpacing w:val="0"/>
        <w:jc w:val="left"/>
        <w:rPr>
          <w:b/>
          <w:bCs/>
          <w:sz w:val="22"/>
          <w:szCs w:val="22"/>
        </w:rPr>
      </w:pPr>
      <w:r>
        <w:rPr>
          <w:b/>
          <w:bCs/>
          <w:sz w:val="22"/>
          <w:szCs w:val="22"/>
        </w:rPr>
        <w:t>Kontaktní údaje pro Ohlášení Události poruchy na straně Objednatele.</w:t>
      </w:r>
    </w:p>
    <w:p w14:paraId="6E6F79B4" w14:textId="77777777" w:rsidR="00887E43" w:rsidRPr="0062665F" w:rsidRDefault="00887E43" w:rsidP="0077380F">
      <w:pPr>
        <w:pStyle w:val="Odstavecseseznamem"/>
        <w:keepNext/>
        <w:keepLines/>
        <w:numPr>
          <w:ilvl w:val="0"/>
          <w:numId w:val="82"/>
        </w:numPr>
        <w:tabs>
          <w:tab w:val="left" w:pos="-2268"/>
        </w:tabs>
        <w:spacing w:before="120"/>
        <w:ind w:left="426" w:firstLine="0"/>
        <w:contextualSpacing w:val="0"/>
        <w:jc w:val="left"/>
        <w:rPr>
          <w:sz w:val="22"/>
          <w:szCs w:val="22"/>
        </w:rPr>
      </w:pPr>
      <w:r w:rsidRPr="0062665F">
        <w:rPr>
          <w:sz w:val="22"/>
          <w:szCs w:val="22"/>
        </w:rPr>
        <w:t>[</w:t>
      </w:r>
      <w:r w:rsidRPr="0077380F">
        <w:rPr>
          <w:sz w:val="22"/>
          <w:szCs w:val="22"/>
        </w:rPr>
        <w:t>●</w:t>
      </w:r>
      <w:r w:rsidRPr="0062665F">
        <w:rPr>
          <w:sz w:val="22"/>
          <w:szCs w:val="22"/>
        </w:rPr>
        <w:t>]</w:t>
      </w:r>
      <w:r w:rsidRPr="0062665F">
        <w:rPr>
          <w:sz w:val="22"/>
          <w:szCs w:val="22"/>
        </w:rPr>
        <w:tab/>
      </w:r>
      <w:r w:rsidRPr="0062665F">
        <w:rPr>
          <w:sz w:val="22"/>
          <w:szCs w:val="22"/>
        </w:rPr>
        <w:tab/>
      </w:r>
      <w:r w:rsidRPr="0062665F">
        <w:rPr>
          <w:sz w:val="22"/>
          <w:szCs w:val="22"/>
        </w:rPr>
        <w:tab/>
      </w:r>
      <w:r w:rsidRPr="0062665F">
        <w:rPr>
          <w:sz w:val="22"/>
          <w:szCs w:val="22"/>
        </w:rPr>
        <w:tab/>
        <w:t>+420 [</w:t>
      </w:r>
      <w:r w:rsidRPr="0077380F">
        <w:rPr>
          <w:sz w:val="22"/>
          <w:szCs w:val="22"/>
        </w:rPr>
        <w:t>●</w:t>
      </w:r>
      <w:r w:rsidRPr="0062665F">
        <w:rPr>
          <w:sz w:val="22"/>
          <w:szCs w:val="22"/>
        </w:rPr>
        <w:t>]</w:t>
      </w:r>
      <w:r w:rsidRPr="0062665F">
        <w:rPr>
          <w:sz w:val="22"/>
          <w:szCs w:val="22"/>
        </w:rPr>
        <w:tab/>
      </w:r>
      <w:r w:rsidRPr="0062665F">
        <w:rPr>
          <w:sz w:val="22"/>
          <w:szCs w:val="22"/>
        </w:rPr>
        <w:tab/>
      </w:r>
      <w:hyperlink r:id="rId10" w:history="1">
        <w:r w:rsidRPr="0062665F">
          <w:rPr>
            <w:sz w:val="22"/>
            <w:szCs w:val="22"/>
          </w:rPr>
          <w:t>[</w:t>
        </w:r>
        <w:r w:rsidRPr="0077380F">
          <w:rPr>
            <w:sz w:val="22"/>
            <w:szCs w:val="22"/>
          </w:rPr>
          <w:t>●</w:t>
        </w:r>
        <w:r w:rsidRPr="0062665F">
          <w:rPr>
            <w:sz w:val="22"/>
            <w:szCs w:val="22"/>
          </w:rPr>
          <w:t>]@tsk-praha.cz</w:t>
        </w:r>
      </w:hyperlink>
    </w:p>
    <w:p w14:paraId="5037EE15" w14:textId="09BAB9FF" w:rsidR="00887E43" w:rsidRDefault="00887E43" w:rsidP="0077380F">
      <w:pPr>
        <w:pStyle w:val="Odstavecseseznamem"/>
        <w:keepNext/>
        <w:keepLines/>
        <w:numPr>
          <w:ilvl w:val="0"/>
          <w:numId w:val="81"/>
        </w:numPr>
        <w:tabs>
          <w:tab w:val="clear" w:pos="720"/>
          <w:tab w:val="left" w:pos="-2268"/>
        </w:tabs>
        <w:spacing w:before="360"/>
        <w:ind w:left="426" w:hanging="426"/>
        <w:contextualSpacing w:val="0"/>
        <w:jc w:val="left"/>
        <w:rPr>
          <w:b/>
          <w:bCs/>
          <w:sz w:val="22"/>
          <w:szCs w:val="22"/>
        </w:rPr>
      </w:pPr>
      <w:r>
        <w:rPr>
          <w:b/>
          <w:bCs/>
          <w:sz w:val="22"/>
          <w:szCs w:val="22"/>
        </w:rPr>
        <w:t>Kontaktní údaje pro Ohlášení Události poruchy na straně Dodavatele.</w:t>
      </w:r>
    </w:p>
    <w:p w14:paraId="0CB570FA" w14:textId="7554C8BC" w:rsidR="00887E43" w:rsidRDefault="00887E43" w:rsidP="00887E43">
      <w:pPr>
        <w:pStyle w:val="Odstavecseseznamem"/>
        <w:keepNext/>
        <w:keepLines/>
        <w:tabs>
          <w:tab w:val="left" w:pos="-2268"/>
        </w:tabs>
        <w:spacing w:before="120"/>
        <w:ind w:left="360"/>
        <w:contextualSpacing w:val="0"/>
        <w:jc w:val="left"/>
        <w:rPr>
          <w:sz w:val="22"/>
          <w:szCs w:val="22"/>
        </w:rPr>
      </w:pPr>
    </w:p>
    <w:p w14:paraId="02C51C0C" w14:textId="77777777" w:rsidR="00887E43" w:rsidRPr="0062665F" w:rsidRDefault="00887E43" w:rsidP="00887E43">
      <w:pPr>
        <w:pStyle w:val="Odstavecseseznamem"/>
        <w:keepNext/>
        <w:keepLines/>
        <w:tabs>
          <w:tab w:val="left" w:pos="-2268"/>
        </w:tabs>
        <w:ind w:left="426"/>
        <w:rPr>
          <w:sz w:val="22"/>
          <w:szCs w:val="22"/>
        </w:rPr>
      </w:pPr>
      <w:r w:rsidRPr="0062665F">
        <w:rPr>
          <w:sz w:val="22"/>
          <w:szCs w:val="22"/>
        </w:rPr>
        <w:t>[</w:t>
      </w:r>
      <w:r w:rsidRPr="0062665F">
        <w:rPr>
          <w:iCs/>
          <w:sz w:val="22"/>
          <w:szCs w:val="22"/>
          <w:highlight w:val="cyan"/>
        </w:rPr>
        <w:t xml:space="preserve">doplní </w:t>
      </w:r>
      <w:r>
        <w:rPr>
          <w:iCs/>
          <w:sz w:val="22"/>
          <w:szCs w:val="22"/>
          <w:highlight w:val="cyan"/>
        </w:rPr>
        <w:t>Dodavatel</w:t>
      </w:r>
      <w:r w:rsidRPr="0062665F">
        <w:rPr>
          <w:sz w:val="22"/>
          <w:szCs w:val="22"/>
        </w:rPr>
        <w:t>]</w:t>
      </w:r>
    </w:p>
    <w:p w14:paraId="5ED1A95C" w14:textId="77777777" w:rsidR="00887E43" w:rsidRPr="0062665F" w:rsidRDefault="00887E43" w:rsidP="00887E43">
      <w:pPr>
        <w:pStyle w:val="Odstavecseseznamem"/>
        <w:keepNext/>
        <w:keepLines/>
        <w:tabs>
          <w:tab w:val="left" w:pos="-2268"/>
        </w:tabs>
        <w:spacing w:before="120"/>
        <w:ind w:left="425"/>
        <w:contextualSpacing w:val="0"/>
        <w:rPr>
          <w:sz w:val="22"/>
          <w:szCs w:val="22"/>
        </w:rPr>
      </w:pPr>
      <w:r w:rsidRPr="0062665F">
        <w:rPr>
          <w:sz w:val="22"/>
          <w:szCs w:val="22"/>
        </w:rPr>
        <w:t>telefon:</w:t>
      </w:r>
      <w:r w:rsidRPr="0062665F">
        <w:rPr>
          <w:sz w:val="22"/>
          <w:szCs w:val="22"/>
        </w:rPr>
        <w:tab/>
      </w:r>
      <w:r w:rsidRPr="0062665F">
        <w:rPr>
          <w:sz w:val="22"/>
          <w:szCs w:val="22"/>
        </w:rPr>
        <w:tab/>
      </w:r>
      <w:r w:rsidRPr="0062665F">
        <w:rPr>
          <w:sz w:val="22"/>
          <w:szCs w:val="22"/>
        </w:rPr>
        <w:tab/>
        <w:t>[</w:t>
      </w:r>
      <w:r w:rsidRPr="0062665F">
        <w:rPr>
          <w:sz w:val="22"/>
          <w:szCs w:val="22"/>
          <w:highlight w:val="cyan"/>
        </w:rPr>
        <w:t xml:space="preserve">doplní </w:t>
      </w:r>
      <w:r>
        <w:rPr>
          <w:sz w:val="22"/>
          <w:szCs w:val="22"/>
          <w:highlight w:val="cyan"/>
        </w:rPr>
        <w:t>Dodava</w:t>
      </w:r>
      <w:r w:rsidRPr="0062665F">
        <w:rPr>
          <w:sz w:val="22"/>
          <w:szCs w:val="22"/>
          <w:highlight w:val="cyan"/>
        </w:rPr>
        <w:t>tel</w:t>
      </w:r>
      <w:r w:rsidRPr="0062665F">
        <w:rPr>
          <w:sz w:val="22"/>
          <w:szCs w:val="22"/>
        </w:rPr>
        <w:t>] </w:t>
      </w:r>
    </w:p>
    <w:p w14:paraId="2C5B26B0" w14:textId="77777777" w:rsidR="00887E43" w:rsidRPr="0062665F" w:rsidRDefault="00887E43" w:rsidP="00887E43">
      <w:pPr>
        <w:pStyle w:val="Odstavecseseznamem"/>
        <w:keepNext/>
        <w:keepLines/>
        <w:tabs>
          <w:tab w:val="left" w:pos="-2268"/>
        </w:tabs>
        <w:ind w:left="425"/>
        <w:contextualSpacing w:val="0"/>
        <w:rPr>
          <w:sz w:val="22"/>
          <w:szCs w:val="22"/>
        </w:rPr>
      </w:pPr>
      <w:r w:rsidRPr="0062665F">
        <w:rPr>
          <w:sz w:val="22"/>
          <w:szCs w:val="22"/>
        </w:rPr>
        <w:t xml:space="preserve">e-mail: </w:t>
      </w:r>
      <w:r w:rsidRPr="0062665F">
        <w:rPr>
          <w:sz w:val="22"/>
          <w:szCs w:val="22"/>
        </w:rPr>
        <w:tab/>
      </w:r>
      <w:r w:rsidRPr="0062665F">
        <w:rPr>
          <w:sz w:val="22"/>
          <w:szCs w:val="22"/>
        </w:rPr>
        <w:tab/>
      </w:r>
      <w:r w:rsidRPr="0062665F">
        <w:rPr>
          <w:sz w:val="22"/>
          <w:szCs w:val="22"/>
        </w:rPr>
        <w:tab/>
        <w:t>[</w:t>
      </w:r>
      <w:r w:rsidRPr="0062665F">
        <w:rPr>
          <w:sz w:val="22"/>
          <w:szCs w:val="22"/>
          <w:highlight w:val="cyan"/>
        </w:rPr>
        <w:t xml:space="preserve">doplní </w:t>
      </w:r>
      <w:r>
        <w:rPr>
          <w:sz w:val="22"/>
          <w:szCs w:val="22"/>
          <w:highlight w:val="cyan"/>
        </w:rPr>
        <w:t>Dodava</w:t>
      </w:r>
      <w:r w:rsidRPr="0062665F">
        <w:rPr>
          <w:sz w:val="22"/>
          <w:szCs w:val="22"/>
          <w:highlight w:val="cyan"/>
        </w:rPr>
        <w:t>tel</w:t>
      </w:r>
      <w:r w:rsidRPr="0062665F">
        <w:rPr>
          <w:sz w:val="22"/>
          <w:szCs w:val="22"/>
        </w:rPr>
        <w:t>] </w:t>
      </w:r>
    </w:p>
    <w:p w14:paraId="6680EBE1" w14:textId="40B83416" w:rsidR="00887E43" w:rsidRPr="00F60D61" w:rsidRDefault="00887E43" w:rsidP="00887E43">
      <w:pPr>
        <w:pStyle w:val="Odstavecseseznamem"/>
        <w:keepNext/>
        <w:keepLines/>
        <w:numPr>
          <w:ilvl w:val="0"/>
          <w:numId w:val="81"/>
        </w:numPr>
        <w:tabs>
          <w:tab w:val="clear" w:pos="720"/>
          <w:tab w:val="left" w:pos="-2268"/>
        </w:tabs>
        <w:spacing w:before="360"/>
        <w:ind w:left="426" w:hanging="426"/>
        <w:contextualSpacing w:val="0"/>
        <w:jc w:val="left"/>
        <w:rPr>
          <w:b/>
          <w:bCs/>
          <w:sz w:val="22"/>
          <w:szCs w:val="22"/>
        </w:rPr>
      </w:pPr>
      <w:r w:rsidRPr="00F60D61">
        <w:rPr>
          <w:b/>
          <w:bCs/>
          <w:sz w:val="22"/>
          <w:szCs w:val="22"/>
        </w:rPr>
        <w:t xml:space="preserve">Kontaktní údaje na </w:t>
      </w:r>
      <w:r>
        <w:rPr>
          <w:b/>
          <w:bCs/>
          <w:sz w:val="22"/>
          <w:szCs w:val="22"/>
        </w:rPr>
        <w:t>vedoucího údržby</w:t>
      </w:r>
    </w:p>
    <w:p w14:paraId="35E2D59D" w14:textId="611522C7" w:rsidR="00887E43" w:rsidRPr="0062665F" w:rsidRDefault="00887E43" w:rsidP="00887E43">
      <w:pPr>
        <w:pStyle w:val="Odstavecseseznamem"/>
        <w:keepNext/>
        <w:keepLines/>
        <w:tabs>
          <w:tab w:val="left" w:pos="-2268"/>
        </w:tabs>
        <w:ind w:left="426"/>
        <w:rPr>
          <w:sz w:val="22"/>
          <w:szCs w:val="22"/>
        </w:rPr>
      </w:pPr>
      <w:r w:rsidRPr="0062665F">
        <w:rPr>
          <w:sz w:val="22"/>
          <w:szCs w:val="22"/>
        </w:rPr>
        <w:t>[</w:t>
      </w:r>
      <w:r w:rsidRPr="0062665F">
        <w:rPr>
          <w:iCs/>
          <w:sz w:val="22"/>
          <w:szCs w:val="22"/>
          <w:highlight w:val="cyan"/>
        </w:rPr>
        <w:t xml:space="preserve">doplní </w:t>
      </w:r>
      <w:r>
        <w:rPr>
          <w:iCs/>
          <w:sz w:val="22"/>
          <w:szCs w:val="22"/>
          <w:highlight w:val="cyan"/>
        </w:rPr>
        <w:t>Dodavatel</w:t>
      </w:r>
      <w:r w:rsidRPr="0062665F">
        <w:rPr>
          <w:sz w:val="22"/>
          <w:szCs w:val="22"/>
        </w:rPr>
        <w:t>]</w:t>
      </w:r>
    </w:p>
    <w:p w14:paraId="5A29B283" w14:textId="77777777" w:rsidR="00887E43" w:rsidRPr="0062665F" w:rsidRDefault="00887E43" w:rsidP="00887E43">
      <w:pPr>
        <w:pStyle w:val="Odstavecseseznamem"/>
        <w:keepNext/>
        <w:keepLines/>
        <w:tabs>
          <w:tab w:val="left" w:pos="-2268"/>
        </w:tabs>
        <w:spacing w:before="120"/>
        <w:ind w:left="425"/>
        <w:contextualSpacing w:val="0"/>
        <w:rPr>
          <w:sz w:val="22"/>
          <w:szCs w:val="22"/>
        </w:rPr>
      </w:pPr>
      <w:r w:rsidRPr="0062665F">
        <w:rPr>
          <w:sz w:val="22"/>
          <w:szCs w:val="22"/>
        </w:rPr>
        <w:t>telefon:</w:t>
      </w:r>
      <w:r w:rsidRPr="0062665F">
        <w:rPr>
          <w:sz w:val="22"/>
          <w:szCs w:val="22"/>
        </w:rPr>
        <w:tab/>
      </w:r>
      <w:r w:rsidRPr="0062665F">
        <w:rPr>
          <w:sz w:val="22"/>
          <w:szCs w:val="22"/>
        </w:rPr>
        <w:tab/>
      </w:r>
      <w:r w:rsidRPr="0062665F">
        <w:rPr>
          <w:sz w:val="22"/>
          <w:szCs w:val="22"/>
        </w:rPr>
        <w:tab/>
        <w:t>[</w:t>
      </w:r>
      <w:r w:rsidRPr="0062665F">
        <w:rPr>
          <w:sz w:val="22"/>
          <w:szCs w:val="22"/>
          <w:highlight w:val="cyan"/>
        </w:rPr>
        <w:t xml:space="preserve">doplní </w:t>
      </w:r>
      <w:r>
        <w:rPr>
          <w:sz w:val="22"/>
          <w:szCs w:val="22"/>
          <w:highlight w:val="cyan"/>
        </w:rPr>
        <w:t>Dodava</w:t>
      </w:r>
      <w:r w:rsidRPr="0062665F">
        <w:rPr>
          <w:sz w:val="22"/>
          <w:szCs w:val="22"/>
          <w:highlight w:val="cyan"/>
        </w:rPr>
        <w:t>tel</w:t>
      </w:r>
      <w:r w:rsidRPr="0062665F">
        <w:rPr>
          <w:sz w:val="22"/>
          <w:szCs w:val="22"/>
        </w:rPr>
        <w:t>] </w:t>
      </w:r>
    </w:p>
    <w:p w14:paraId="0CB23A90" w14:textId="77777777" w:rsidR="00887E43" w:rsidRPr="0062665F" w:rsidRDefault="00887E43" w:rsidP="00887E43">
      <w:pPr>
        <w:pStyle w:val="Odstavecseseznamem"/>
        <w:keepNext/>
        <w:keepLines/>
        <w:tabs>
          <w:tab w:val="left" w:pos="-2268"/>
        </w:tabs>
        <w:ind w:left="425"/>
        <w:contextualSpacing w:val="0"/>
        <w:rPr>
          <w:sz w:val="22"/>
          <w:szCs w:val="22"/>
        </w:rPr>
      </w:pPr>
      <w:r w:rsidRPr="0062665F">
        <w:rPr>
          <w:sz w:val="22"/>
          <w:szCs w:val="22"/>
        </w:rPr>
        <w:t xml:space="preserve">e-mail: </w:t>
      </w:r>
      <w:r w:rsidRPr="0062665F">
        <w:rPr>
          <w:sz w:val="22"/>
          <w:szCs w:val="22"/>
        </w:rPr>
        <w:tab/>
      </w:r>
      <w:r w:rsidRPr="0062665F">
        <w:rPr>
          <w:sz w:val="22"/>
          <w:szCs w:val="22"/>
        </w:rPr>
        <w:tab/>
      </w:r>
      <w:r w:rsidRPr="0062665F">
        <w:rPr>
          <w:sz w:val="22"/>
          <w:szCs w:val="22"/>
        </w:rPr>
        <w:tab/>
        <w:t>[</w:t>
      </w:r>
      <w:r w:rsidRPr="0062665F">
        <w:rPr>
          <w:sz w:val="22"/>
          <w:szCs w:val="22"/>
          <w:highlight w:val="cyan"/>
        </w:rPr>
        <w:t xml:space="preserve">doplní </w:t>
      </w:r>
      <w:r>
        <w:rPr>
          <w:sz w:val="22"/>
          <w:szCs w:val="22"/>
          <w:highlight w:val="cyan"/>
        </w:rPr>
        <w:t>Dodava</w:t>
      </w:r>
      <w:r w:rsidRPr="0062665F">
        <w:rPr>
          <w:sz w:val="22"/>
          <w:szCs w:val="22"/>
          <w:highlight w:val="cyan"/>
        </w:rPr>
        <w:t>tel</w:t>
      </w:r>
      <w:r w:rsidRPr="0062665F">
        <w:rPr>
          <w:sz w:val="22"/>
          <w:szCs w:val="22"/>
        </w:rPr>
        <w:t>] </w:t>
      </w:r>
    </w:p>
    <w:p w14:paraId="63AF9F66" w14:textId="2C7D5A2A" w:rsidR="00887E43" w:rsidRDefault="00887E43" w:rsidP="00887E43">
      <w:pPr>
        <w:keepNext/>
        <w:keepLines/>
        <w:tabs>
          <w:tab w:val="left" w:pos="-2268"/>
        </w:tabs>
        <w:rPr>
          <w:b/>
          <w:sz w:val="22"/>
          <w:szCs w:val="22"/>
        </w:rPr>
      </w:pPr>
    </w:p>
    <w:p w14:paraId="6382FFAB" w14:textId="77777777" w:rsidR="00887E43" w:rsidRPr="00042966" w:rsidRDefault="00887E43" w:rsidP="00887E43">
      <w:pPr>
        <w:keepNext/>
        <w:keepLines/>
        <w:tabs>
          <w:tab w:val="left" w:pos="-2268"/>
        </w:tabs>
        <w:spacing w:before="120"/>
        <w:rPr>
          <w:b/>
          <w:sz w:val="22"/>
          <w:szCs w:val="22"/>
        </w:rPr>
      </w:pPr>
      <w:r w:rsidRPr="00042966">
        <w:rPr>
          <w:b/>
          <w:sz w:val="22"/>
          <w:szCs w:val="22"/>
        </w:rPr>
        <w:t>6.     Kontaktní údaje pro elektronickou fakturaci</w:t>
      </w:r>
    </w:p>
    <w:p w14:paraId="33972760" w14:textId="77777777" w:rsidR="00887E43" w:rsidRPr="00042966" w:rsidRDefault="00887E43" w:rsidP="00887E43">
      <w:pPr>
        <w:keepNext/>
        <w:keepLines/>
        <w:tabs>
          <w:tab w:val="left" w:pos="-2268"/>
        </w:tabs>
        <w:spacing w:before="120"/>
        <w:rPr>
          <w:sz w:val="22"/>
          <w:szCs w:val="22"/>
        </w:rPr>
      </w:pPr>
      <w:r w:rsidRPr="00042966">
        <w:rPr>
          <w:b/>
          <w:sz w:val="22"/>
          <w:szCs w:val="22"/>
        </w:rPr>
        <w:t xml:space="preserve">        </w:t>
      </w:r>
      <w:r w:rsidRPr="00042966">
        <w:rPr>
          <w:sz w:val="22"/>
          <w:szCs w:val="22"/>
        </w:rPr>
        <w:t xml:space="preserve">Elektronické faktury mohou být Objednateli zasílány výhradně na adresu: </w:t>
      </w:r>
      <w:hyperlink r:id="rId11" w:history="1">
        <w:r w:rsidRPr="00F60D61">
          <w:rPr>
            <w:rStyle w:val="Hypertextovodkaz"/>
            <w:b/>
            <w:sz w:val="22"/>
            <w:szCs w:val="22"/>
          </w:rPr>
          <w:t>fakturace@tsk-praha.cz</w:t>
        </w:r>
      </w:hyperlink>
    </w:p>
    <w:p w14:paraId="48CE6910" w14:textId="40472D89" w:rsidR="00887E43" w:rsidRPr="00042966" w:rsidRDefault="00887E43" w:rsidP="00887E43">
      <w:pPr>
        <w:keepNext/>
        <w:keepLines/>
        <w:tabs>
          <w:tab w:val="left" w:pos="-2268"/>
        </w:tabs>
        <w:spacing w:before="120"/>
        <w:rPr>
          <w:sz w:val="22"/>
          <w:szCs w:val="22"/>
        </w:rPr>
      </w:pPr>
      <w:r w:rsidRPr="00042966">
        <w:rPr>
          <w:sz w:val="22"/>
          <w:szCs w:val="22"/>
        </w:rPr>
        <w:t xml:space="preserve">        Elektronické faktury mohou být </w:t>
      </w:r>
      <w:r>
        <w:rPr>
          <w:sz w:val="22"/>
          <w:szCs w:val="22"/>
        </w:rPr>
        <w:t>Dodavatelem</w:t>
      </w:r>
      <w:r w:rsidRPr="00042966">
        <w:rPr>
          <w:sz w:val="22"/>
          <w:szCs w:val="22"/>
        </w:rPr>
        <w:t xml:space="preserve"> odesílány výhradně z adresy: [</w:t>
      </w:r>
      <w:r w:rsidRPr="00042966">
        <w:rPr>
          <w:sz w:val="22"/>
          <w:szCs w:val="22"/>
          <w:highlight w:val="cyan"/>
        </w:rPr>
        <w:t>doplní Zhotovitel</w:t>
      </w:r>
      <w:r w:rsidRPr="00042966">
        <w:rPr>
          <w:sz w:val="22"/>
          <w:szCs w:val="22"/>
        </w:rPr>
        <w:t>] </w:t>
      </w:r>
    </w:p>
    <w:p w14:paraId="18F1C944" w14:textId="77777777" w:rsidR="009C405E" w:rsidRPr="00DF08D3" w:rsidRDefault="009C405E" w:rsidP="009F6B75">
      <w:pPr>
        <w:spacing w:after="0"/>
        <w:rPr>
          <w:rFonts w:asciiTheme="minorHAnsi" w:hAnsiTheme="minorHAnsi"/>
          <w:sz w:val="22"/>
          <w:szCs w:val="22"/>
        </w:rPr>
      </w:pPr>
    </w:p>
    <w:sectPr w:rsidR="009C405E" w:rsidRPr="00DF08D3" w:rsidSect="00062830">
      <w:headerReference w:type="default" r:id="rId12"/>
      <w:footerReference w:type="default" r:id="rId13"/>
      <w:footerReference w:type="first" r:id="rId14"/>
      <w:pgSz w:w="11906" w:h="16838" w:code="9"/>
      <w:pgMar w:top="1134" w:right="1134" w:bottom="1134" w:left="1134" w:header="709" w:footer="11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C5980" w14:textId="77777777" w:rsidR="00CF102B" w:rsidRDefault="00CF102B" w:rsidP="00D71C05">
      <w:r>
        <w:separator/>
      </w:r>
    </w:p>
  </w:endnote>
  <w:endnote w:type="continuationSeparator" w:id="0">
    <w:p w14:paraId="25AFF729" w14:textId="77777777" w:rsidR="00CF102B" w:rsidRDefault="00CF102B" w:rsidP="00D71C05">
      <w:r>
        <w:continuationSeparator/>
      </w:r>
    </w:p>
  </w:endnote>
  <w:endnote w:type="continuationNotice" w:id="1">
    <w:p w14:paraId="0A6448B3" w14:textId="77777777" w:rsidR="00CF102B" w:rsidRDefault="00CF10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CorpoS">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10791"/>
      <w:docPartObj>
        <w:docPartGallery w:val="Page Numbers (Bottom of Page)"/>
        <w:docPartUnique/>
      </w:docPartObj>
    </w:sdtPr>
    <w:sdtEndPr/>
    <w:sdtContent>
      <w:sdt>
        <w:sdtPr>
          <w:id w:val="1279520467"/>
          <w:docPartObj>
            <w:docPartGallery w:val="Page Numbers (Top of Page)"/>
            <w:docPartUnique/>
          </w:docPartObj>
        </w:sdtPr>
        <w:sdtEndPr/>
        <w:sdtContent>
          <w:p w14:paraId="348C59AE" w14:textId="77777777" w:rsidR="00D46389" w:rsidRDefault="00D46389">
            <w:pPr>
              <w:pStyle w:val="Zpat"/>
              <w:jc w:val="right"/>
            </w:pPr>
          </w:p>
          <w:p w14:paraId="687B6282" w14:textId="4BD656DA" w:rsidR="00D46389" w:rsidRDefault="00D46389" w:rsidP="009F6B75">
            <w:pPr>
              <w:pStyle w:val="Zpat"/>
              <w:jc w:val="right"/>
            </w:pPr>
            <w:r w:rsidRPr="009F6B75">
              <w:rPr>
                <w:sz w:val="20"/>
                <w:szCs w:val="20"/>
              </w:rPr>
              <w:t xml:space="preserve">Stránka </w:t>
            </w:r>
            <w:r w:rsidRPr="009F6B75">
              <w:rPr>
                <w:b/>
                <w:bCs/>
                <w:sz w:val="20"/>
                <w:szCs w:val="20"/>
              </w:rPr>
              <w:fldChar w:fldCharType="begin"/>
            </w:r>
            <w:r w:rsidRPr="009F6B75">
              <w:rPr>
                <w:b/>
                <w:bCs/>
                <w:sz w:val="20"/>
                <w:szCs w:val="20"/>
              </w:rPr>
              <w:instrText>PAGE</w:instrText>
            </w:r>
            <w:r w:rsidRPr="009F6B75">
              <w:rPr>
                <w:b/>
                <w:bCs/>
                <w:sz w:val="20"/>
                <w:szCs w:val="20"/>
              </w:rPr>
              <w:fldChar w:fldCharType="separate"/>
            </w:r>
            <w:r w:rsidR="00624ECF">
              <w:rPr>
                <w:b/>
                <w:bCs/>
                <w:noProof/>
                <w:sz w:val="20"/>
                <w:szCs w:val="20"/>
              </w:rPr>
              <w:t>1</w:t>
            </w:r>
            <w:r w:rsidRPr="009F6B75">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C19E" w14:textId="77777777" w:rsidR="00D46389" w:rsidRDefault="00D46389" w:rsidP="00C37AA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E781A" w14:textId="77777777" w:rsidR="00CF102B" w:rsidRDefault="00CF102B" w:rsidP="00D71C05">
      <w:r>
        <w:separator/>
      </w:r>
    </w:p>
  </w:footnote>
  <w:footnote w:type="continuationSeparator" w:id="0">
    <w:p w14:paraId="4A310C61" w14:textId="77777777" w:rsidR="00CF102B" w:rsidRDefault="00CF102B" w:rsidP="00D71C05">
      <w:r>
        <w:continuationSeparator/>
      </w:r>
    </w:p>
  </w:footnote>
  <w:footnote w:type="continuationNotice" w:id="1">
    <w:p w14:paraId="6F35B262" w14:textId="77777777" w:rsidR="00CF102B" w:rsidRDefault="00CF102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C571" w14:textId="77777777" w:rsidR="00D46389" w:rsidRDefault="00D463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CF"/>
    <w:multiLevelType w:val="hybridMultilevel"/>
    <w:tmpl w:val="DCF650AE"/>
    <w:lvl w:ilvl="0" w:tplc="0E0E868C">
      <w:start w:val="1"/>
      <w:numFmt w:val="lowerLetter"/>
      <w:lvlText w:val="(%1)"/>
      <w:lvlJc w:val="left"/>
      <w:pPr>
        <w:ind w:left="720" w:hanging="360"/>
      </w:pPr>
      <w:rPr>
        <w:rFonts w:asciiTheme="minorHAnsi" w:hAnsiTheme="minorHAnsi" w:cstheme="minorHAnsi" w:hint="default"/>
        <w:b w:val="0"/>
        <w:i w:val="0"/>
        <w:caps w:val="0"/>
        <w:strike w:val="0"/>
        <w:dstrike w:val="0"/>
        <w:vanish w:val="0"/>
        <w:color w:val="auto"/>
        <w:sz w:val="20"/>
        <w:szCs w:val="20"/>
        <w:vertAlign w:val="baseline"/>
      </w:rPr>
    </w:lvl>
    <w:lvl w:ilvl="1" w:tplc="04050001">
      <w:start w:val="1"/>
      <w:numFmt w:val="bullet"/>
      <w:lvlText w:val=""/>
      <w:lvlJc w:val="left"/>
      <w:pPr>
        <w:ind w:left="1440" w:hanging="360"/>
      </w:pPr>
      <w:rPr>
        <w:rFonts w:ascii="Symbol" w:hAnsi="Symbol" w:cs="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4A4B1C"/>
    <w:multiLevelType w:val="hybridMultilevel"/>
    <w:tmpl w:val="C1A20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FE33F4"/>
    <w:multiLevelType w:val="hybridMultilevel"/>
    <w:tmpl w:val="A7948CDC"/>
    <w:lvl w:ilvl="0" w:tplc="436873AA">
      <w:start w:val="1"/>
      <w:numFmt w:val="lowerLetter"/>
      <w:lvlText w:val="%1)"/>
      <w:lvlJc w:val="left"/>
      <w:pPr>
        <w:ind w:left="1069" w:hanging="360"/>
      </w:pPr>
    </w:lvl>
    <w:lvl w:ilvl="1" w:tplc="0405001B">
      <w:start w:val="1"/>
      <w:numFmt w:val="lowerRoman"/>
      <w:lvlText w:val="%2."/>
      <w:lvlJc w:val="righ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
    <w:nsid w:val="05595B0F"/>
    <w:multiLevelType w:val="multilevel"/>
    <w:tmpl w:val="F358F778"/>
    <w:lvl w:ilvl="0">
      <w:start w:val="1"/>
      <w:numFmt w:val="lowerRoman"/>
      <w:pStyle w:val="i"/>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nsid w:val="063B3C2F"/>
    <w:multiLevelType w:val="multilevel"/>
    <w:tmpl w:val="60AACFA6"/>
    <w:lvl w:ilvl="0">
      <w:start w:val="1"/>
      <w:numFmt w:val="decimal"/>
      <w:lvlText w:val="%1."/>
      <w:lvlJc w:val="left"/>
      <w:pPr>
        <w:tabs>
          <w:tab w:val="left" w:pos="709"/>
        </w:tabs>
        <w:ind w:left="709" w:hanging="708"/>
      </w:pPr>
      <w:rPr>
        <w:rFonts w:hint="default"/>
        <w:b/>
        <w:bCs w:val="0"/>
        <w:i w:val="0"/>
        <w:iCs w:val="0"/>
        <w:caps w:val="0"/>
        <w:smallCaps w:val="0"/>
        <w:strike w:val="0"/>
        <w:dstrike w:val="0"/>
        <w:vanish w:val="0"/>
        <w:color w:val="000000"/>
        <w:spacing w:val="0"/>
        <w:position w:val="0"/>
        <w:u w:val="none"/>
        <w:vertAlign w:val="baseline"/>
        <w14:textOutline w14:w="0" w14:cap="rnd" w14:cmpd="sng" w14:algn="ctr">
          <w14:noFill/>
          <w14:prstDash w14:val="solid"/>
          <w14:bevel/>
        </w14:textOutline>
      </w:rPr>
    </w:lvl>
    <w:lvl w:ilvl="1">
      <w:start w:val="1"/>
      <w:numFmt w:val="decimal"/>
      <w:lvlText w:val="%1.%2."/>
      <w:lvlJc w:val="left"/>
      <w:pPr>
        <w:tabs>
          <w:tab w:val="left" w:pos="709"/>
        </w:tabs>
        <w:ind w:left="709" w:hanging="708"/>
      </w:pPr>
      <w:rPr>
        <w:rFonts w:hint="default"/>
        <w:b w:val="0"/>
        <w:color w:val="auto"/>
      </w:rPr>
    </w:lvl>
    <w:lvl w:ilvl="2">
      <w:start w:val="1"/>
      <w:numFmt w:val="decimal"/>
      <w:lvlText w:val="%1.%2.%3."/>
      <w:lvlJc w:val="left"/>
      <w:pPr>
        <w:tabs>
          <w:tab w:val="left" w:pos="709"/>
        </w:tabs>
        <w:ind w:left="709" w:firstLine="709"/>
      </w:pPr>
      <w:rPr>
        <w:rFonts w:ascii="Calibri" w:eastAsia="Times New Roman" w:hAnsi="Calibri" w:cs="Arial"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5">
    <w:nsid w:val="09181536"/>
    <w:multiLevelType w:val="hybridMultilevel"/>
    <w:tmpl w:val="D11CAB46"/>
    <w:lvl w:ilvl="0" w:tplc="CEC602C2">
      <w:start w:val="1"/>
      <w:numFmt w:val="lowerRoman"/>
      <w:lvlText w:val="%1."/>
      <w:lvlJc w:val="right"/>
      <w:pPr>
        <w:ind w:left="178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47068B"/>
    <w:multiLevelType w:val="hybridMultilevel"/>
    <w:tmpl w:val="536CC55C"/>
    <w:lvl w:ilvl="0" w:tplc="98881EE4">
      <w:numFmt w:val="bullet"/>
      <w:lvlText w:val="-"/>
      <w:lvlJc w:val="left"/>
      <w:pPr>
        <w:ind w:left="1494" w:hanging="360"/>
      </w:pPr>
      <w:rPr>
        <w:rFonts w:ascii="Calibri" w:eastAsia="Times New Roman" w:hAnsi="Calibri" w:cs="Aria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0C572A5B"/>
    <w:multiLevelType w:val="hybridMultilevel"/>
    <w:tmpl w:val="434C2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590989"/>
    <w:multiLevelType w:val="hybridMultilevel"/>
    <w:tmpl w:val="BE623A3C"/>
    <w:lvl w:ilvl="0" w:tplc="C1B840E2">
      <w:start w:val="1"/>
      <w:numFmt w:val="upperRoman"/>
      <w:pStyle w:val="Styl1iii"/>
      <w:lvlText w:val="%1."/>
      <w:lvlJc w:val="right"/>
      <w:pPr>
        <w:ind w:left="720" w:hanging="360"/>
      </w:pPr>
    </w:lvl>
    <w:lvl w:ilvl="1" w:tplc="04050019">
      <w:start w:val="1"/>
      <w:numFmt w:val="lowerLetter"/>
      <w:pStyle w:val="Styl1iii"/>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F04F30"/>
    <w:multiLevelType w:val="hybridMultilevel"/>
    <w:tmpl w:val="4F1660F6"/>
    <w:lvl w:ilvl="0" w:tplc="0E0E868C">
      <w:start w:val="1"/>
      <w:numFmt w:val="lowerLetter"/>
      <w:lvlText w:val="(%1)"/>
      <w:lvlJc w:val="left"/>
      <w:pPr>
        <w:ind w:left="720" w:hanging="360"/>
      </w:pPr>
      <w:rPr>
        <w:rFonts w:asciiTheme="minorHAnsi" w:hAnsiTheme="minorHAnsi" w:cstheme="minorHAnsi" w:hint="default"/>
        <w:b w:val="0"/>
        <w:i w:val="0"/>
        <w:caps w:val="0"/>
        <w:strike w:val="0"/>
        <w:dstrike w:val="0"/>
        <w:vanish w:val="0"/>
        <w:color w:val="auto"/>
        <w:sz w:val="20"/>
        <w:szCs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D523A4"/>
    <w:multiLevelType w:val="hybridMultilevel"/>
    <w:tmpl w:val="5B82DD74"/>
    <w:lvl w:ilvl="0" w:tplc="0405001B">
      <w:start w:val="1"/>
      <w:numFmt w:val="lowerRoman"/>
      <w:lvlText w:val="%1."/>
      <w:lvlJc w:val="right"/>
      <w:pPr>
        <w:ind w:left="1774" w:hanging="360"/>
      </w:pPr>
      <w:rPr>
        <w:rFonts w:hint="default"/>
        <w:u w:val="none"/>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11">
    <w:nsid w:val="13A54C07"/>
    <w:multiLevelType w:val="multilevel"/>
    <w:tmpl w:val="D5B87D80"/>
    <w:name w:val="zzmpLegal3||Legal3|2|3|1|1|2|41||1|2|0||1|2|0||1|2|0||1|0|0||4|2|33||1|0|0||1|0|0||1|0|0||"/>
    <w:lvl w:ilvl="0">
      <w:start w:val="1"/>
      <w:numFmt w:val="decimal"/>
      <w:pStyle w:val="Legal3L1"/>
      <w:lvlText w:val="%1."/>
      <w:lvlJc w:val="left"/>
      <w:pPr>
        <w:tabs>
          <w:tab w:val="num" w:pos="720"/>
        </w:tabs>
        <w:ind w:left="0" w:firstLine="0"/>
      </w:pPr>
      <w:rPr>
        <w:rFonts w:hint="default"/>
        <w:b/>
        <w:i w:val="0"/>
        <w:caps/>
        <w:smallCaps w:val="0"/>
        <w:u w:val="none"/>
      </w:rPr>
    </w:lvl>
    <w:lvl w:ilvl="1">
      <w:start w:val="1"/>
      <w:numFmt w:val="decimal"/>
      <w:pStyle w:val="Legal3L2"/>
      <w:lvlText w:val="%1.%2"/>
      <w:lvlJc w:val="left"/>
      <w:pPr>
        <w:tabs>
          <w:tab w:val="num" w:pos="720"/>
        </w:tabs>
        <w:ind w:left="720" w:hanging="720"/>
      </w:pPr>
      <w:rPr>
        <w:rFonts w:hint="default"/>
        <w:b w:val="0"/>
        <w:i w:val="0"/>
        <w:caps w:val="0"/>
        <w:u w:val="none"/>
      </w:rPr>
    </w:lvl>
    <w:lvl w:ilvl="2">
      <w:start w:val="1"/>
      <w:numFmt w:val="decimal"/>
      <w:pStyle w:val="Legal3L3"/>
      <w:lvlText w:val="%1.%2.%3"/>
      <w:lvlJc w:val="left"/>
      <w:pPr>
        <w:tabs>
          <w:tab w:val="num" w:pos="1440"/>
        </w:tabs>
        <w:ind w:left="1440" w:hanging="720"/>
      </w:pPr>
      <w:rPr>
        <w:rFonts w:hint="default"/>
        <w:b w:val="0"/>
        <w:i w:val="0"/>
        <w:caps w:val="0"/>
        <w:u w:val="none"/>
      </w:rPr>
    </w:lvl>
    <w:lvl w:ilvl="3">
      <w:start w:val="1"/>
      <w:numFmt w:val="lowerLetter"/>
      <w:pStyle w:val="Legal3L4"/>
      <w:lvlText w:val="(%4)"/>
      <w:lvlJc w:val="left"/>
      <w:pPr>
        <w:tabs>
          <w:tab w:val="num" w:pos="2160"/>
        </w:tabs>
        <w:ind w:left="2016" w:hanging="576"/>
      </w:pPr>
      <w:rPr>
        <w:rFonts w:hint="default"/>
        <w:b w:val="0"/>
        <w:i w:val="0"/>
        <w:caps w:val="0"/>
        <w:u w:val="none"/>
      </w:rPr>
    </w:lvl>
    <w:lvl w:ilvl="4">
      <w:start w:val="1"/>
      <w:numFmt w:val="lowerRoman"/>
      <w:pStyle w:val="Legal3L5"/>
      <w:lvlText w:val="(%5)"/>
      <w:lvlJc w:val="left"/>
      <w:pPr>
        <w:tabs>
          <w:tab w:val="num" w:pos="3600"/>
        </w:tabs>
        <w:ind w:left="0" w:firstLine="2880"/>
      </w:pPr>
      <w:rPr>
        <w:rFonts w:hint="default"/>
        <w:b w:val="0"/>
        <w:i w:val="0"/>
        <w:caps w:val="0"/>
        <w:u w:val="none"/>
      </w:rPr>
    </w:lvl>
    <w:lvl w:ilvl="5">
      <w:start w:val="1"/>
      <w:numFmt w:val="decimal"/>
      <w:pStyle w:val="Legal3L6"/>
      <w:suff w:val="nothing"/>
      <w:lvlText w:val="Příloha %6"/>
      <w:lvlJc w:val="left"/>
      <w:pPr>
        <w:tabs>
          <w:tab w:val="num" w:pos="5115"/>
        </w:tabs>
        <w:ind w:left="4395" w:firstLine="0"/>
      </w:pPr>
      <w:rPr>
        <w:rFonts w:hint="default"/>
        <w:b/>
        <w:i w:val="0"/>
        <w:caps w:val="0"/>
        <w:u w:val="none"/>
      </w:rPr>
    </w:lvl>
    <w:lvl w:ilvl="6">
      <w:start w:val="1"/>
      <w:numFmt w:val="lowerLetter"/>
      <w:pStyle w:val="Legal3L7"/>
      <w:lvlText w:val="(%7)"/>
      <w:lvlJc w:val="left"/>
      <w:pPr>
        <w:tabs>
          <w:tab w:val="num" w:pos="1440"/>
        </w:tabs>
        <w:ind w:left="0" w:firstLine="720"/>
      </w:pPr>
      <w:rPr>
        <w:rFonts w:ascii="Times New Roman" w:hAnsi="Times New Roman" w:cs="Times New Roman" w:hint="default"/>
        <w:b w:val="0"/>
        <w:i w:val="0"/>
        <w:caps w:val="0"/>
        <w:color w:val="auto"/>
        <w:u w:val="none"/>
      </w:rPr>
    </w:lvl>
    <w:lvl w:ilvl="7">
      <w:start w:val="1"/>
      <w:numFmt w:val="lowerRoman"/>
      <w:pStyle w:val="Legal3L8"/>
      <w:lvlText w:val="(%8)"/>
      <w:lvlJc w:val="left"/>
      <w:pPr>
        <w:tabs>
          <w:tab w:val="num" w:pos="2160"/>
        </w:tabs>
        <w:ind w:left="0" w:firstLine="1440"/>
      </w:pPr>
      <w:rPr>
        <w:rFonts w:ascii="Times New Roman" w:hAnsi="Times New Roman" w:cs="Times New Roman" w:hint="default"/>
        <w:b w:val="0"/>
        <w:i w:val="0"/>
        <w:caps w:val="0"/>
        <w:color w:val="auto"/>
        <w:u w:val="none"/>
      </w:rPr>
    </w:lvl>
    <w:lvl w:ilvl="8">
      <w:start w:val="1"/>
      <w:numFmt w:val="decimal"/>
      <w:pStyle w:val="Legal3L9"/>
      <w:lvlText w:val="(%9)"/>
      <w:lvlJc w:val="left"/>
      <w:pPr>
        <w:tabs>
          <w:tab w:val="num" w:pos="2880"/>
        </w:tabs>
        <w:ind w:left="0" w:firstLine="2160"/>
      </w:pPr>
      <w:rPr>
        <w:rFonts w:ascii="Times New Roman" w:hAnsi="Times New Roman" w:cs="Times New Roman" w:hint="default"/>
        <w:b w:val="0"/>
        <w:i w:val="0"/>
        <w:caps w:val="0"/>
        <w:color w:val="auto"/>
        <w:u w:val="none"/>
      </w:rPr>
    </w:lvl>
  </w:abstractNum>
  <w:abstractNum w:abstractNumId="12">
    <w:nsid w:val="1432673A"/>
    <w:multiLevelType w:val="hybridMultilevel"/>
    <w:tmpl w:val="CDBAC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160F33"/>
    <w:multiLevelType w:val="hybridMultilevel"/>
    <w:tmpl w:val="B3AC7C44"/>
    <w:lvl w:ilvl="0" w:tplc="C8C4B3F0">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1B2D4981"/>
    <w:multiLevelType w:val="multilevel"/>
    <w:tmpl w:val="9202D320"/>
    <w:name w:val="zzmpLegal2||Legal2|2|3|1|1|2|41||1|2|33||1|2|0||1|2|0||1|2|0||1|0|0||1|0|0||1|0|0||1|0|0||"/>
    <w:lvl w:ilvl="0">
      <w:start w:val="1"/>
      <w:numFmt w:val="decimal"/>
      <w:pStyle w:val="Legal2L1"/>
      <w:lvlText w:val="%1."/>
      <w:lvlJc w:val="left"/>
      <w:pPr>
        <w:tabs>
          <w:tab w:val="num" w:pos="720"/>
        </w:tabs>
        <w:ind w:left="0" w:firstLine="0"/>
      </w:pPr>
      <w:rPr>
        <w:b/>
        <w:i w:val="0"/>
        <w:caps/>
        <w:smallCaps w:val="0"/>
        <w:u w:val="none"/>
      </w:rPr>
    </w:lvl>
    <w:lvl w:ilvl="1">
      <w:start w:val="1"/>
      <w:numFmt w:val="decimal"/>
      <w:pStyle w:val="Legal2L2"/>
      <w:lvlText w:val="%1.%2"/>
      <w:lvlJc w:val="left"/>
      <w:pPr>
        <w:tabs>
          <w:tab w:val="num" w:pos="720"/>
        </w:tabs>
        <w:ind w:left="0" w:firstLine="0"/>
      </w:pPr>
      <w:rPr>
        <w:b/>
        <w:i w:val="0"/>
        <w:caps w:val="0"/>
        <w:u w:val="none"/>
      </w:rPr>
    </w:lvl>
    <w:lvl w:ilvl="2">
      <w:start w:val="1"/>
      <w:numFmt w:val="lowerLetter"/>
      <w:pStyle w:val="Legal2L3"/>
      <w:lvlText w:val="(%3)"/>
      <w:lvlJc w:val="left"/>
      <w:pPr>
        <w:tabs>
          <w:tab w:val="num" w:pos="1440"/>
        </w:tabs>
        <w:ind w:left="1440" w:hanging="720"/>
      </w:pPr>
      <w:rPr>
        <w:b w:val="0"/>
        <w:i w:val="0"/>
        <w:caps w:val="0"/>
        <w:u w:val="none"/>
      </w:rPr>
    </w:lvl>
    <w:lvl w:ilvl="3">
      <w:start w:val="1"/>
      <w:numFmt w:val="lowerRoman"/>
      <w:pStyle w:val="Legal2L4"/>
      <w:lvlText w:val="(%4)"/>
      <w:lvlJc w:val="left"/>
      <w:pPr>
        <w:tabs>
          <w:tab w:val="num" w:pos="2160"/>
        </w:tabs>
        <w:ind w:left="2160" w:hanging="720"/>
      </w:pPr>
      <w:rPr>
        <w:b w:val="0"/>
        <w:i w:val="0"/>
        <w:caps w:val="0"/>
        <w:u w:val="none"/>
      </w:rPr>
    </w:lvl>
    <w:lvl w:ilvl="4">
      <w:start w:val="1"/>
      <w:numFmt w:val="bullet"/>
      <w:lvlRestart w:val="0"/>
      <w:pStyle w:val="Legal2L5"/>
      <w:lvlText w:val="·"/>
      <w:lvlJc w:val="left"/>
      <w:pPr>
        <w:tabs>
          <w:tab w:val="num" w:pos="3600"/>
        </w:tabs>
        <w:ind w:left="0" w:firstLine="2880"/>
      </w:pPr>
      <w:rPr>
        <w:rFonts w:ascii="Symbol" w:hAnsi="Symbol" w:hint="default"/>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1440"/>
        </w:tabs>
        <w:ind w:left="0" w:firstLine="720"/>
      </w:pPr>
      <w:rPr>
        <w:rFonts w:ascii="Times New Roman" w:hAnsi="Times New Roman" w:cs="Times New Roman"/>
        <w:b w:val="0"/>
        <w:i w:val="0"/>
        <w:caps w:val="0"/>
        <w:color w:val="auto"/>
        <w:u w:val="none"/>
      </w:rPr>
    </w:lvl>
    <w:lvl w:ilvl="8">
      <w:start w:val="1"/>
      <w:numFmt w:val="lowerRoman"/>
      <w:pStyle w:val="Legal2L9"/>
      <w:lvlText w:val="(%9)"/>
      <w:lvlJc w:val="left"/>
      <w:pPr>
        <w:tabs>
          <w:tab w:val="num" w:pos="2160"/>
        </w:tabs>
        <w:ind w:left="0" w:firstLine="1440"/>
      </w:pPr>
      <w:rPr>
        <w:rFonts w:ascii="Times New Roman" w:hAnsi="Times New Roman" w:cs="Times New Roman"/>
        <w:b w:val="0"/>
        <w:i w:val="0"/>
        <w:caps w:val="0"/>
        <w:color w:val="auto"/>
        <w:u w:val="none"/>
      </w:rPr>
    </w:lvl>
  </w:abstractNum>
  <w:abstractNum w:abstractNumId="15">
    <w:nsid w:val="1BBE043B"/>
    <w:multiLevelType w:val="multilevel"/>
    <w:tmpl w:val="6A34B6A0"/>
    <w:lvl w:ilvl="0">
      <w:start w:val="1"/>
      <w:numFmt w:val="decimal"/>
      <w:lvlText w:val="%1"/>
      <w:lvlJc w:val="left"/>
      <w:pPr>
        <w:ind w:left="709" w:hanging="709"/>
      </w:pPr>
      <w:rPr>
        <w:rFonts w:ascii="Calibri" w:hAnsi="Calibri" w:hint="default"/>
        <w:b/>
        <w:i w:val="0"/>
        <w:sz w:val="24"/>
      </w:rPr>
    </w:lvl>
    <w:lvl w:ilvl="1">
      <w:start w:val="1"/>
      <w:numFmt w:val="decimal"/>
      <w:lvlText w:val="%1.%2"/>
      <w:lvlJc w:val="left"/>
      <w:pPr>
        <w:ind w:left="709" w:hanging="709"/>
      </w:pPr>
      <w:rPr>
        <w:rFonts w:ascii="Calibri" w:hAnsi="Calibri"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11odstavec"/>
      <w:lvlText w:val="%1.%2.%3"/>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nsid w:val="1EC11B8D"/>
    <w:multiLevelType w:val="hybridMultilevel"/>
    <w:tmpl w:val="2E56FD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BF69B2"/>
    <w:multiLevelType w:val="multilevel"/>
    <w:tmpl w:val="1480E7CE"/>
    <w:lvl w:ilvl="0">
      <w:start w:val="1"/>
      <w:numFmt w:val="decimal"/>
      <w:lvlText w:val="%1."/>
      <w:lvlJc w:val="left"/>
      <w:pPr>
        <w:ind w:left="709" w:hanging="707"/>
      </w:pPr>
      <w:rPr>
        <w:b/>
      </w:rPr>
    </w:lvl>
    <w:lvl w:ilvl="1">
      <w:start w:val="1"/>
      <w:numFmt w:val="decimal"/>
      <w:lvlText w:val="%1.%2."/>
      <w:lvlJc w:val="left"/>
      <w:pPr>
        <w:ind w:left="709" w:hanging="707"/>
      </w:pPr>
      <w:rPr>
        <w:b w:val="0"/>
        <w:color w:val="000000"/>
      </w:rPr>
    </w:lvl>
    <w:lvl w:ilvl="2">
      <w:start w:val="1"/>
      <w:numFmt w:val="decimal"/>
      <w:lvlText w:val="%1.%2.%3."/>
      <w:lvlJc w:val="left"/>
      <w:pPr>
        <w:ind w:left="709" w:firstLine="709"/>
      </w:pPr>
    </w:lvl>
    <w:lvl w:ilvl="3">
      <w:start w:val="1"/>
      <w:numFmt w:val="decimal"/>
      <w:lvlText w:val="%1.%2.%3.%4."/>
      <w:lvlJc w:val="left"/>
      <w:pPr>
        <w:ind w:left="1728" w:hanging="645"/>
      </w:pPr>
    </w:lvl>
    <w:lvl w:ilvl="4">
      <w:start w:val="1"/>
      <w:numFmt w:val="decimal"/>
      <w:lvlText w:val="%1.%2.%3.%4.%5."/>
      <w:lvlJc w:val="left"/>
      <w:pPr>
        <w:ind w:left="2232" w:hanging="790"/>
      </w:pPr>
    </w:lvl>
    <w:lvl w:ilvl="5">
      <w:start w:val="1"/>
      <w:numFmt w:val="decimal"/>
      <w:lvlText w:val="%1.%2.%3.%4.%5.%6."/>
      <w:lvlJc w:val="left"/>
      <w:pPr>
        <w:ind w:left="2736" w:hanging="933"/>
      </w:pPr>
    </w:lvl>
    <w:lvl w:ilvl="6">
      <w:start w:val="1"/>
      <w:numFmt w:val="decimal"/>
      <w:lvlText w:val="%1.%2.%3.%4.%5.%6.%7."/>
      <w:lvlJc w:val="left"/>
      <w:pPr>
        <w:ind w:left="3240" w:hanging="1078"/>
      </w:pPr>
    </w:lvl>
    <w:lvl w:ilvl="7">
      <w:start w:val="1"/>
      <w:numFmt w:val="decimal"/>
      <w:lvlText w:val="%1.%2.%3.%4.%5.%6.%7.%8."/>
      <w:lvlJc w:val="left"/>
      <w:pPr>
        <w:ind w:left="3744" w:hanging="1222"/>
      </w:pPr>
    </w:lvl>
    <w:lvl w:ilvl="8">
      <w:start w:val="1"/>
      <w:numFmt w:val="decimal"/>
      <w:lvlText w:val="%1.%2.%3.%4.%5.%6.%7.%8.%9."/>
      <w:lvlJc w:val="left"/>
      <w:pPr>
        <w:ind w:left="4320" w:hanging="1438"/>
      </w:pPr>
    </w:lvl>
  </w:abstractNum>
  <w:abstractNum w:abstractNumId="18">
    <w:nsid w:val="27C56EE0"/>
    <w:multiLevelType w:val="hybridMultilevel"/>
    <w:tmpl w:val="E796F9E6"/>
    <w:lvl w:ilvl="0" w:tplc="0405001B">
      <w:start w:val="1"/>
      <w:numFmt w:val="lowerRoman"/>
      <w:lvlText w:val="%1."/>
      <w:lvlJc w:val="right"/>
      <w:pPr>
        <w:ind w:left="1789" w:hanging="360"/>
      </w:pPr>
    </w:lvl>
    <w:lvl w:ilvl="1" w:tplc="04050019">
      <w:start w:val="1"/>
      <w:numFmt w:val="lowerLetter"/>
      <w:lvlText w:val="%2."/>
      <w:lvlJc w:val="left"/>
      <w:pPr>
        <w:ind w:left="2509" w:hanging="360"/>
      </w:pPr>
    </w:lvl>
    <w:lvl w:ilvl="2" w:tplc="0405001B">
      <w:start w:val="1"/>
      <w:numFmt w:val="lowerRoman"/>
      <w:lvlText w:val="%3."/>
      <w:lvlJc w:val="right"/>
      <w:pPr>
        <w:ind w:left="3229" w:hanging="180"/>
      </w:pPr>
    </w:lvl>
    <w:lvl w:ilvl="3" w:tplc="0405000F">
      <w:start w:val="1"/>
      <w:numFmt w:val="decimal"/>
      <w:lvlText w:val="%4."/>
      <w:lvlJc w:val="left"/>
      <w:pPr>
        <w:ind w:left="3949" w:hanging="360"/>
      </w:pPr>
    </w:lvl>
    <w:lvl w:ilvl="4" w:tplc="04050019">
      <w:start w:val="1"/>
      <w:numFmt w:val="lowerLetter"/>
      <w:lvlText w:val="%5."/>
      <w:lvlJc w:val="left"/>
      <w:pPr>
        <w:ind w:left="4669" w:hanging="360"/>
      </w:pPr>
    </w:lvl>
    <w:lvl w:ilvl="5" w:tplc="0405001B">
      <w:start w:val="1"/>
      <w:numFmt w:val="lowerRoman"/>
      <w:lvlText w:val="%6."/>
      <w:lvlJc w:val="right"/>
      <w:pPr>
        <w:ind w:left="5389" w:hanging="180"/>
      </w:pPr>
    </w:lvl>
    <w:lvl w:ilvl="6" w:tplc="0405000F">
      <w:start w:val="1"/>
      <w:numFmt w:val="decimal"/>
      <w:lvlText w:val="%7."/>
      <w:lvlJc w:val="left"/>
      <w:pPr>
        <w:ind w:left="6109" w:hanging="360"/>
      </w:pPr>
    </w:lvl>
    <w:lvl w:ilvl="7" w:tplc="04050019">
      <w:start w:val="1"/>
      <w:numFmt w:val="lowerLetter"/>
      <w:lvlText w:val="%8."/>
      <w:lvlJc w:val="left"/>
      <w:pPr>
        <w:ind w:left="6829" w:hanging="360"/>
      </w:pPr>
    </w:lvl>
    <w:lvl w:ilvl="8" w:tplc="0405001B">
      <w:start w:val="1"/>
      <w:numFmt w:val="lowerRoman"/>
      <w:lvlText w:val="%9."/>
      <w:lvlJc w:val="right"/>
      <w:pPr>
        <w:ind w:left="7549" w:hanging="180"/>
      </w:pPr>
    </w:lvl>
  </w:abstractNum>
  <w:abstractNum w:abstractNumId="19">
    <w:nsid w:val="27CB5806"/>
    <w:multiLevelType w:val="hybridMultilevel"/>
    <w:tmpl w:val="E07CAEC6"/>
    <w:lvl w:ilvl="0" w:tplc="3E628A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202E21"/>
    <w:multiLevelType w:val="multilevel"/>
    <w:tmpl w:val="7D92AFEE"/>
    <w:lvl w:ilvl="0">
      <w:start w:val="1"/>
      <w:numFmt w:val="decimal"/>
      <w:pStyle w:val="slolnku"/>
      <w:suff w:val="nothing"/>
      <w:lvlText w:val="Článek %1."/>
      <w:lvlJc w:val="left"/>
      <w:pPr>
        <w:ind w:left="0" w:firstLine="0"/>
      </w:pPr>
      <w:rPr>
        <w:rFonts w:ascii="Times New Roman" w:hAnsi="Times New Roman" w:hint="default"/>
        <w:b/>
        <w:i w:val="0"/>
        <w:color w:val="auto"/>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30903F27"/>
    <w:multiLevelType w:val="multilevel"/>
    <w:tmpl w:val="5AE6B8B6"/>
    <w:styleLink w:val="Pokus"/>
    <w:lvl w:ilvl="0">
      <w:start w:val="1"/>
      <w:numFmt w:val="decimal"/>
      <w:lvlText w:val="%1"/>
      <w:lvlJc w:val="left"/>
      <w:pPr>
        <w:ind w:left="709" w:firstLine="0"/>
      </w:pPr>
      <w:rPr>
        <w:rFonts w:hint="default"/>
      </w:rPr>
    </w:lvl>
    <w:lvl w:ilvl="1">
      <w:start w:val="1"/>
      <w:numFmt w:val="decimal"/>
      <w:lvlText w:val="%2)"/>
      <w:lvlJc w:val="left"/>
      <w:pPr>
        <w:ind w:left="1418" w:firstLine="0"/>
      </w:pPr>
      <w:rPr>
        <w:rFonts w:asciiTheme="minorHAnsi" w:hAnsiTheme="minorHAnsi" w:hint="default"/>
        <w:sz w:val="24"/>
      </w:rPr>
    </w:lvl>
    <w:lvl w:ilvl="2">
      <w:start w:val="1"/>
      <w:numFmt w:val="lowerRoman"/>
      <w:lvlText w:val="%3)"/>
      <w:lvlJc w:val="left"/>
      <w:pPr>
        <w:ind w:left="2127" w:firstLine="0"/>
      </w:pPr>
      <w:rPr>
        <w:rFonts w:hint="default"/>
      </w:rPr>
    </w:lvl>
    <w:lvl w:ilvl="3">
      <w:start w:val="1"/>
      <w:numFmt w:val="decimal"/>
      <w:lvlText w:val="(%4)"/>
      <w:lvlJc w:val="left"/>
      <w:pPr>
        <w:ind w:left="2836" w:firstLine="0"/>
      </w:pPr>
      <w:rPr>
        <w:rFonts w:hint="default"/>
      </w:rPr>
    </w:lvl>
    <w:lvl w:ilvl="4">
      <w:start w:val="1"/>
      <w:numFmt w:val="lowerLetter"/>
      <w:lvlText w:val="(%5)"/>
      <w:lvlJc w:val="left"/>
      <w:pPr>
        <w:ind w:left="3545" w:firstLine="0"/>
      </w:pPr>
      <w:rPr>
        <w:rFonts w:hint="default"/>
      </w:rPr>
    </w:lvl>
    <w:lvl w:ilvl="5">
      <w:start w:val="1"/>
      <w:numFmt w:val="lowerRoman"/>
      <w:lvlText w:val="(%6)"/>
      <w:lvlJc w:val="left"/>
      <w:pPr>
        <w:ind w:left="4254" w:firstLine="0"/>
      </w:pPr>
      <w:rPr>
        <w:rFonts w:hint="default"/>
      </w:rPr>
    </w:lvl>
    <w:lvl w:ilvl="6">
      <w:start w:val="1"/>
      <w:numFmt w:val="decimal"/>
      <w:lvlText w:val="%7."/>
      <w:lvlJc w:val="left"/>
      <w:pPr>
        <w:ind w:left="4963" w:firstLine="0"/>
      </w:pPr>
      <w:rPr>
        <w:rFonts w:hint="default"/>
      </w:rPr>
    </w:lvl>
    <w:lvl w:ilvl="7">
      <w:start w:val="1"/>
      <w:numFmt w:val="lowerLetter"/>
      <w:lvlText w:val="%8."/>
      <w:lvlJc w:val="left"/>
      <w:pPr>
        <w:ind w:left="5672" w:firstLine="0"/>
      </w:pPr>
      <w:rPr>
        <w:rFonts w:hint="default"/>
      </w:rPr>
    </w:lvl>
    <w:lvl w:ilvl="8">
      <w:start w:val="1"/>
      <w:numFmt w:val="lowerRoman"/>
      <w:lvlText w:val="%9."/>
      <w:lvlJc w:val="left"/>
      <w:pPr>
        <w:ind w:left="6381" w:firstLine="0"/>
      </w:pPr>
      <w:rPr>
        <w:rFonts w:hint="default"/>
      </w:rPr>
    </w:lvl>
  </w:abstractNum>
  <w:abstractNum w:abstractNumId="22">
    <w:nsid w:val="363674B9"/>
    <w:multiLevelType w:val="hybridMultilevel"/>
    <w:tmpl w:val="E556B824"/>
    <w:lvl w:ilvl="0" w:tplc="0E0E868C">
      <w:start w:val="1"/>
      <w:numFmt w:val="lowerLetter"/>
      <w:lvlText w:val="(%1)"/>
      <w:lvlJc w:val="left"/>
      <w:pPr>
        <w:ind w:left="720" w:hanging="360"/>
      </w:pPr>
      <w:rPr>
        <w:rFonts w:asciiTheme="minorHAnsi" w:hAnsiTheme="minorHAnsi" w:cstheme="minorHAnsi" w:hint="default"/>
        <w:b w:val="0"/>
        <w:i w:val="0"/>
        <w:caps w:val="0"/>
        <w:strike w:val="0"/>
        <w:dstrike w:val="0"/>
        <w:vanish w:val="0"/>
        <w:color w:val="auto"/>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1F7135"/>
    <w:multiLevelType w:val="multilevel"/>
    <w:tmpl w:val="C26E8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8DA55A2"/>
    <w:multiLevelType w:val="hybridMultilevel"/>
    <w:tmpl w:val="4BB2789A"/>
    <w:lvl w:ilvl="0" w:tplc="0E0E868C">
      <w:start w:val="1"/>
      <w:numFmt w:val="lowerLetter"/>
      <w:lvlText w:val="(%1)"/>
      <w:lvlJc w:val="left"/>
      <w:pPr>
        <w:ind w:left="720" w:hanging="360"/>
      </w:pPr>
      <w:rPr>
        <w:rFonts w:asciiTheme="minorHAnsi" w:hAnsiTheme="minorHAnsi" w:cstheme="minorHAnsi" w:hint="default"/>
        <w:b w:val="0"/>
        <w:i w:val="0"/>
        <w:caps w:val="0"/>
        <w:strike w:val="0"/>
        <w:dstrike w:val="0"/>
        <w:vanish w:val="0"/>
        <w:color w:val="auto"/>
        <w:sz w:val="20"/>
        <w:szCs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99962B2"/>
    <w:multiLevelType w:val="hybridMultilevel"/>
    <w:tmpl w:val="BF5E0A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C10DC1"/>
    <w:multiLevelType w:val="multilevel"/>
    <w:tmpl w:val="BD4A3E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142C23"/>
    <w:multiLevelType w:val="hybridMultilevel"/>
    <w:tmpl w:val="3BCA1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5871E3A"/>
    <w:multiLevelType w:val="hybridMultilevel"/>
    <w:tmpl w:val="139E00A6"/>
    <w:lvl w:ilvl="0" w:tplc="5130F486">
      <w:start w:val="1"/>
      <w:numFmt w:val="lowerLetter"/>
      <w:pStyle w:val="Styl1a"/>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50E9347F"/>
    <w:multiLevelType w:val="hybridMultilevel"/>
    <w:tmpl w:val="4C524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7C3C67"/>
    <w:multiLevelType w:val="hybridMultilevel"/>
    <w:tmpl w:val="F0465342"/>
    <w:lvl w:ilvl="0" w:tplc="04050001">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31">
    <w:nsid w:val="5A2E5300"/>
    <w:multiLevelType w:val="hybridMultilevel"/>
    <w:tmpl w:val="E556B824"/>
    <w:lvl w:ilvl="0" w:tplc="0E0E868C">
      <w:start w:val="1"/>
      <w:numFmt w:val="lowerLetter"/>
      <w:lvlText w:val="(%1)"/>
      <w:lvlJc w:val="left"/>
      <w:pPr>
        <w:ind w:left="720" w:hanging="360"/>
      </w:pPr>
      <w:rPr>
        <w:rFonts w:asciiTheme="minorHAnsi" w:hAnsiTheme="minorHAnsi" w:cstheme="minorHAnsi" w:hint="default"/>
        <w:b w:val="0"/>
        <w:i w:val="0"/>
        <w:caps w:val="0"/>
        <w:strike w:val="0"/>
        <w:dstrike w:val="0"/>
        <w:vanish w:val="0"/>
        <w:color w:val="auto"/>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011143"/>
    <w:multiLevelType w:val="multilevel"/>
    <w:tmpl w:val="6F069AE2"/>
    <w:styleLink w:val="Styl1"/>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DE7332D"/>
    <w:multiLevelType w:val="hybridMultilevel"/>
    <w:tmpl w:val="8A3CA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3E7B0A"/>
    <w:multiLevelType w:val="hybridMultilevel"/>
    <w:tmpl w:val="B0403B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D05CFC"/>
    <w:multiLevelType w:val="hybridMultilevel"/>
    <w:tmpl w:val="F6EE8DFE"/>
    <w:lvl w:ilvl="0" w:tplc="0E0E868C">
      <w:start w:val="1"/>
      <w:numFmt w:val="lowerLetter"/>
      <w:lvlText w:val="(%1)"/>
      <w:lvlJc w:val="left"/>
      <w:pPr>
        <w:ind w:left="720" w:hanging="360"/>
      </w:pPr>
      <w:rPr>
        <w:rFonts w:asciiTheme="minorHAnsi" w:hAnsiTheme="minorHAnsi" w:cstheme="minorHAnsi" w:hint="default"/>
        <w:b w:val="0"/>
        <w:i w:val="0"/>
        <w:caps w:val="0"/>
        <w:strike w:val="0"/>
        <w:dstrike w:val="0"/>
        <w:vanish w:val="0"/>
        <w:color w:val="auto"/>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4F6359"/>
    <w:multiLevelType w:val="hybridMultilevel"/>
    <w:tmpl w:val="C5362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6A6696"/>
    <w:multiLevelType w:val="multilevel"/>
    <w:tmpl w:val="DD88559E"/>
    <w:lvl w:ilvl="0">
      <w:start w:val="1"/>
      <w:numFmt w:val="upperRoman"/>
      <w:pStyle w:val="Styl1I"/>
      <w:lvlText w:val="%1."/>
      <w:lvlJc w:val="left"/>
      <w:pPr>
        <w:ind w:left="1080" w:hanging="360"/>
      </w:pPr>
      <w:rPr>
        <w:rFonts w:hint="default"/>
      </w:rPr>
    </w:lvl>
    <w:lvl w:ilvl="1">
      <w:start w:val="1"/>
      <w:numFmt w:val="upperRoman"/>
      <w:pStyle w:val="Styl1I"/>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nsid w:val="650240DF"/>
    <w:multiLevelType w:val="multilevel"/>
    <w:tmpl w:val="2810722E"/>
    <w:lvl w:ilvl="0">
      <w:start w:val="1"/>
      <w:numFmt w:val="decimal"/>
      <w:pStyle w:val="Nadpis1"/>
      <w:lvlText w:val="%1"/>
      <w:lvlJc w:val="left"/>
      <w:pPr>
        <w:ind w:left="709" w:hanging="709"/>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709" w:hanging="709"/>
      </w:pPr>
      <w:rPr>
        <w:rFonts w:hint="default"/>
        <w:b w:val="0"/>
        <w:sz w:val="24"/>
        <w:szCs w:val="24"/>
      </w:rPr>
    </w:lvl>
    <w:lvl w:ilvl="4">
      <w:start w:val="1"/>
      <w:numFmt w:val="decimal"/>
      <w:pStyle w:val="Nadpis5"/>
      <w:lvlText w:val="%1.%2.%3.%4.%5"/>
      <w:lvlJc w:val="left"/>
      <w:pPr>
        <w:ind w:left="709" w:hanging="709"/>
      </w:pPr>
      <w:rPr>
        <w:rFonts w:hint="default"/>
      </w:rPr>
    </w:lvl>
    <w:lvl w:ilvl="5">
      <w:start w:val="1"/>
      <w:numFmt w:val="decimal"/>
      <w:pStyle w:val="Nadpis6"/>
      <w:lvlText w:val="%1.%2.%3.%4.%5.%6"/>
      <w:lvlJc w:val="left"/>
      <w:pPr>
        <w:ind w:left="709" w:hanging="709"/>
      </w:pPr>
      <w:rPr>
        <w:rFonts w:hint="default"/>
      </w:rPr>
    </w:lvl>
    <w:lvl w:ilvl="6">
      <w:start w:val="1"/>
      <w:numFmt w:val="decimal"/>
      <w:pStyle w:val="Nadpis7"/>
      <w:lvlText w:val="%1.%2.%3.%4.%5.%6.%7"/>
      <w:lvlJc w:val="left"/>
      <w:pPr>
        <w:ind w:left="709" w:hanging="709"/>
      </w:pPr>
      <w:rPr>
        <w:rFonts w:hint="default"/>
      </w:rPr>
    </w:lvl>
    <w:lvl w:ilvl="7">
      <w:start w:val="1"/>
      <w:numFmt w:val="decimal"/>
      <w:pStyle w:val="Nadpis8"/>
      <w:lvlText w:val="%1.%2.%3.%4.%5.%6.%7.%8"/>
      <w:lvlJc w:val="left"/>
      <w:pPr>
        <w:ind w:left="709" w:hanging="709"/>
      </w:pPr>
      <w:rPr>
        <w:rFonts w:hint="default"/>
      </w:rPr>
    </w:lvl>
    <w:lvl w:ilvl="8">
      <w:start w:val="1"/>
      <w:numFmt w:val="decimal"/>
      <w:pStyle w:val="Nadpis9"/>
      <w:lvlText w:val="%1.%2.%3.%4.%5.%6.%7.%8.%9"/>
      <w:lvlJc w:val="left"/>
      <w:pPr>
        <w:ind w:left="709" w:hanging="709"/>
      </w:pPr>
      <w:rPr>
        <w:rFonts w:hint="default"/>
      </w:rPr>
    </w:lvl>
  </w:abstractNum>
  <w:abstractNum w:abstractNumId="39">
    <w:nsid w:val="68E7456A"/>
    <w:multiLevelType w:val="hybridMultilevel"/>
    <w:tmpl w:val="5396F186"/>
    <w:lvl w:ilvl="0" w:tplc="04050017">
      <w:start w:val="1"/>
      <w:numFmt w:val="lowerLetter"/>
      <w:lvlText w:val="%1)"/>
      <w:lvlJc w:val="left"/>
      <w:pPr>
        <w:ind w:left="705" w:hanging="705"/>
      </w:pPr>
    </w:lvl>
    <w:lvl w:ilvl="1" w:tplc="4156D5A0">
      <w:start w:val="1"/>
      <w:numFmt w:val="lowerRoman"/>
      <w:lvlText w:val="%2."/>
      <w:lvlJc w:val="righ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nsid w:val="6C960A6F"/>
    <w:multiLevelType w:val="hybridMultilevel"/>
    <w:tmpl w:val="7DDE3376"/>
    <w:lvl w:ilvl="0" w:tplc="CCD0D78A">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4B5D6A"/>
    <w:multiLevelType w:val="multilevel"/>
    <w:tmpl w:val="FF4818A8"/>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3">
    <w:nsid w:val="6F990D97"/>
    <w:multiLevelType w:val="hybridMultilevel"/>
    <w:tmpl w:val="DBE68E44"/>
    <w:lvl w:ilvl="0" w:tplc="0108D884">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FC40589"/>
    <w:multiLevelType w:val="multilevel"/>
    <w:tmpl w:val="DCEAA450"/>
    <w:lvl w:ilvl="0">
      <w:start w:val="1"/>
      <w:numFmt w:val="decimal"/>
      <w:pStyle w:val="Styl10"/>
      <w:lvlText w:val="%1."/>
      <w:lvlJc w:val="left"/>
      <w:pPr>
        <w:tabs>
          <w:tab w:val="num" w:pos="709"/>
        </w:tabs>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2"/>
      <w:lvlText w:val="%1.%2."/>
      <w:lvlJc w:val="left"/>
      <w:pPr>
        <w:tabs>
          <w:tab w:val="num" w:pos="709"/>
        </w:tabs>
        <w:ind w:left="709" w:hanging="709"/>
      </w:pPr>
      <w:rPr>
        <w:rFonts w:hint="default"/>
        <w:b w:val="0"/>
        <w:color w:val="auto"/>
      </w:rPr>
    </w:lvl>
    <w:lvl w:ilvl="2">
      <w:start w:val="1"/>
      <w:numFmt w:val="decimal"/>
      <w:pStyle w:val="Styl3"/>
      <w:lvlText w:val="%1.%2.%3."/>
      <w:lvlJc w:val="left"/>
      <w:pPr>
        <w:tabs>
          <w:tab w:val="num" w:pos="709"/>
        </w:tabs>
        <w:ind w:left="709" w:firstLine="709"/>
      </w:pPr>
      <w:rPr>
        <w:rFonts w:ascii="Calibri" w:eastAsia="Times New Roman" w:hAnsi="Calibri"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752F5A59"/>
    <w:multiLevelType w:val="hybridMultilevel"/>
    <w:tmpl w:val="E796F9E6"/>
    <w:lvl w:ilvl="0" w:tplc="0405001B">
      <w:start w:val="1"/>
      <w:numFmt w:val="lowerRoman"/>
      <w:lvlText w:val="%1."/>
      <w:lvlJc w:val="right"/>
      <w:pPr>
        <w:ind w:left="1789" w:hanging="360"/>
      </w:pPr>
    </w:lvl>
    <w:lvl w:ilvl="1" w:tplc="04050019">
      <w:start w:val="1"/>
      <w:numFmt w:val="lowerLetter"/>
      <w:lvlText w:val="%2."/>
      <w:lvlJc w:val="left"/>
      <w:pPr>
        <w:ind w:left="2509" w:hanging="360"/>
      </w:pPr>
    </w:lvl>
    <w:lvl w:ilvl="2" w:tplc="0405001B">
      <w:start w:val="1"/>
      <w:numFmt w:val="lowerRoman"/>
      <w:lvlText w:val="%3."/>
      <w:lvlJc w:val="right"/>
      <w:pPr>
        <w:ind w:left="3229" w:hanging="180"/>
      </w:pPr>
    </w:lvl>
    <w:lvl w:ilvl="3" w:tplc="0405000F">
      <w:start w:val="1"/>
      <w:numFmt w:val="decimal"/>
      <w:lvlText w:val="%4."/>
      <w:lvlJc w:val="left"/>
      <w:pPr>
        <w:ind w:left="3949" w:hanging="360"/>
      </w:pPr>
    </w:lvl>
    <w:lvl w:ilvl="4" w:tplc="04050019">
      <w:start w:val="1"/>
      <w:numFmt w:val="lowerLetter"/>
      <w:lvlText w:val="%5."/>
      <w:lvlJc w:val="left"/>
      <w:pPr>
        <w:ind w:left="4669" w:hanging="360"/>
      </w:pPr>
    </w:lvl>
    <w:lvl w:ilvl="5" w:tplc="0405001B">
      <w:start w:val="1"/>
      <w:numFmt w:val="lowerRoman"/>
      <w:lvlText w:val="%6."/>
      <w:lvlJc w:val="right"/>
      <w:pPr>
        <w:ind w:left="5389" w:hanging="180"/>
      </w:pPr>
    </w:lvl>
    <w:lvl w:ilvl="6" w:tplc="0405000F">
      <w:start w:val="1"/>
      <w:numFmt w:val="decimal"/>
      <w:lvlText w:val="%7."/>
      <w:lvlJc w:val="left"/>
      <w:pPr>
        <w:ind w:left="6109" w:hanging="360"/>
      </w:pPr>
    </w:lvl>
    <w:lvl w:ilvl="7" w:tplc="04050019">
      <w:start w:val="1"/>
      <w:numFmt w:val="lowerLetter"/>
      <w:lvlText w:val="%8."/>
      <w:lvlJc w:val="left"/>
      <w:pPr>
        <w:ind w:left="6829" w:hanging="360"/>
      </w:pPr>
    </w:lvl>
    <w:lvl w:ilvl="8" w:tplc="0405001B">
      <w:start w:val="1"/>
      <w:numFmt w:val="lowerRoman"/>
      <w:lvlText w:val="%9."/>
      <w:lvlJc w:val="right"/>
      <w:pPr>
        <w:ind w:left="7549" w:hanging="180"/>
      </w:pPr>
    </w:lvl>
  </w:abstractNum>
  <w:abstractNum w:abstractNumId="47">
    <w:nsid w:val="7AE60A5F"/>
    <w:multiLevelType w:val="hybridMultilevel"/>
    <w:tmpl w:val="F3FA3E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C437010"/>
    <w:multiLevelType w:val="hybridMultilevel"/>
    <w:tmpl w:val="749627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EE623AA"/>
    <w:multiLevelType w:val="hybridMultilevel"/>
    <w:tmpl w:val="7B8640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8"/>
  </w:num>
  <w:num w:numId="3">
    <w:abstractNumId w:val="3"/>
  </w:num>
  <w:num w:numId="4">
    <w:abstractNumId w:val="37"/>
  </w:num>
  <w:num w:numId="5">
    <w:abstractNumId w:val="28"/>
  </w:num>
  <w:num w:numId="6">
    <w:abstractNumId w:val="21"/>
  </w:num>
  <w:num w:numId="7">
    <w:abstractNumId w:val="15"/>
  </w:num>
  <w:num w:numId="8">
    <w:abstractNumId w:val="32"/>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2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3"/>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47"/>
  </w:num>
  <w:num w:numId="52">
    <w:abstractNumId w:val="25"/>
  </w:num>
  <w:num w:numId="53">
    <w:abstractNumId w:val="33"/>
  </w:num>
  <w:num w:numId="54">
    <w:abstractNumId w:val="1"/>
  </w:num>
  <w:num w:numId="55">
    <w:abstractNumId w:val="7"/>
  </w:num>
  <w:num w:numId="56">
    <w:abstractNumId w:val="34"/>
  </w:num>
  <w:num w:numId="57">
    <w:abstractNumId w:val="48"/>
  </w:num>
  <w:num w:numId="58">
    <w:abstractNumId w:val="19"/>
  </w:num>
  <w:num w:numId="59">
    <w:abstractNumId w:val="49"/>
  </w:num>
  <w:num w:numId="60">
    <w:abstractNumId w:val="36"/>
  </w:num>
  <w:num w:numId="61">
    <w:abstractNumId w:val="29"/>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7"/>
  </w:num>
  <w:num w:numId="65">
    <w:abstractNumId w:val="3"/>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4"/>
  </w:num>
  <w:num w:numId="69">
    <w:abstractNumId w:val="13"/>
  </w:num>
  <w:num w:numId="70">
    <w:abstractNumId w:val="44"/>
  </w:num>
  <w:num w:numId="71">
    <w:abstractNumId w:val="44"/>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num>
  <w:num w:numId="74">
    <w:abstractNumId w:val="44"/>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num>
  <w:num w:numId="77">
    <w:abstractNumId w:val="9"/>
  </w:num>
  <w:num w:numId="78">
    <w:abstractNumId w:val="35"/>
  </w:num>
  <w:num w:numId="79">
    <w:abstractNumId w:val="31"/>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45"/>
  </w:num>
  <w:num w:numId="83">
    <w:abstractNumId w:val="30"/>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num>
  <w:num w:numId="90">
    <w:abstractNumId w:val="22"/>
  </w:num>
  <w:num w:numId="91">
    <w:abstractNumId w:val="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F5"/>
    <w:rsid w:val="00000346"/>
    <w:rsid w:val="00000456"/>
    <w:rsid w:val="00000F49"/>
    <w:rsid w:val="00001F02"/>
    <w:rsid w:val="00001FFF"/>
    <w:rsid w:val="0000336B"/>
    <w:rsid w:val="00005183"/>
    <w:rsid w:val="000100BC"/>
    <w:rsid w:val="000108EE"/>
    <w:rsid w:val="00010B98"/>
    <w:rsid w:val="00011436"/>
    <w:rsid w:val="00011735"/>
    <w:rsid w:val="000121BB"/>
    <w:rsid w:val="000133F1"/>
    <w:rsid w:val="0001385B"/>
    <w:rsid w:val="00013E18"/>
    <w:rsid w:val="0001402D"/>
    <w:rsid w:val="00014987"/>
    <w:rsid w:val="000169DC"/>
    <w:rsid w:val="00016ECA"/>
    <w:rsid w:val="00017BD5"/>
    <w:rsid w:val="00022B2C"/>
    <w:rsid w:val="00023539"/>
    <w:rsid w:val="00023D1D"/>
    <w:rsid w:val="000248BF"/>
    <w:rsid w:val="000252F5"/>
    <w:rsid w:val="00027566"/>
    <w:rsid w:val="00027D92"/>
    <w:rsid w:val="00027EBE"/>
    <w:rsid w:val="000300E5"/>
    <w:rsid w:val="0003075D"/>
    <w:rsid w:val="00031419"/>
    <w:rsid w:val="00033A4C"/>
    <w:rsid w:val="00034A2E"/>
    <w:rsid w:val="0003518C"/>
    <w:rsid w:val="00035413"/>
    <w:rsid w:val="00040F81"/>
    <w:rsid w:val="00042A59"/>
    <w:rsid w:val="00042C14"/>
    <w:rsid w:val="000433F5"/>
    <w:rsid w:val="00045A4C"/>
    <w:rsid w:val="00046749"/>
    <w:rsid w:val="0005040E"/>
    <w:rsid w:val="0005171A"/>
    <w:rsid w:val="00051A34"/>
    <w:rsid w:val="00051C90"/>
    <w:rsid w:val="00053A03"/>
    <w:rsid w:val="00054376"/>
    <w:rsid w:val="000543F8"/>
    <w:rsid w:val="000549AA"/>
    <w:rsid w:val="00055BCA"/>
    <w:rsid w:val="000565F9"/>
    <w:rsid w:val="00056810"/>
    <w:rsid w:val="00057459"/>
    <w:rsid w:val="00062830"/>
    <w:rsid w:val="000639D9"/>
    <w:rsid w:val="00063BCA"/>
    <w:rsid w:val="00063CE2"/>
    <w:rsid w:val="00064674"/>
    <w:rsid w:val="00064A07"/>
    <w:rsid w:val="00065E11"/>
    <w:rsid w:val="0006704A"/>
    <w:rsid w:val="0006705F"/>
    <w:rsid w:val="00067189"/>
    <w:rsid w:val="00071004"/>
    <w:rsid w:val="0007246D"/>
    <w:rsid w:val="00072B44"/>
    <w:rsid w:val="0007415C"/>
    <w:rsid w:val="00074218"/>
    <w:rsid w:val="00074249"/>
    <w:rsid w:val="0007486C"/>
    <w:rsid w:val="00074F20"/>
    <w:rsid w:val="0007517C"/>
    <w:rsid w:val="00077EDC"/>
    <w:rsid w:val="000822CD"/>
    <w:rsid w:val="000837E8"/>
    <w:rsid w:val="00083EFC"/>
    <w:rsid w:val="00084CEB"/>
    <w:rsid w:val="0008594F"/>
    <w:rsid w:val="00086AA6"/>
    <w:rsid w:val="00086E8E"/>
    <w:rsid w:val="00086F79"/>
    <w:rsid w:val="000872B1"/>
    <w:rsid w:val="000900A7"/>
    <w:rsid w:val="00090391"/>
    <w:rsid w:val="00091EA2"/>
    <w:rsid w:val="00092A36"/>
    <w:rsid w:val="00094834"/>
    <w:rsid w:val="000953E2"/>
    <w:rsid w:val="00096550"/>
    <w:rsid w:val="000973C8"/>
    <w:rsid w:val="000A469E"/>
    <w:rsid w:val="000A4875"/>
    <w:rsid w:val="000A5268"/>
    <w:rsid w:val="000A5359"/>
    <w:rsid w:val="000A698E"/>
    <w:rsid w:val="000A73D8"/>
    <w:rsid w:val="000B02A8"/>
    <w:rsid w:val="000B06B5"/>
    <w:rsid w:val="000B0DC5"/>
    <w:rsid w:val="000B413E"/>
    <w:rsid w:val="000B4C2C"/>
    <w:rsid w:val="000B5CC6"/>
    <w:rsid w:val="000B691D"/>
    <w:rsid w:val="000B76D8"/>
    <w:rsid w:val="000B7745"/>
    <w:rsid w:val="000B799B"/>
    <w:rsid w:val="000C03C3"/>
    <w:rsid w:val="000C0776"/>
    <w:rsid w:val="000C0A31"/>
    <w:rsid w:val="000C11E6"/>
    <w:rsid w:val="000C13F9"/>
    <w:rsid w:val="000C15F3"/>
    <w:rsid w:val="000C15FF"/>
    <w:rsid w:val="000C39E6"/>
    <w:rsid w:val="000C4F4D"/>
    <w:rsid w:val="000C53BF"/>
    <w:rsid w:val="000D0BDD"/>
    <w:rsid w:val="000D159A"/>
    <w:rsid w:val="000D19D1"/>
    <w:rsid w:val="000D1F1F"/>
    <w:rsid w:val="000D20C7"/>
    <w:rsid w:val="000D2B18"/>
    <w:rsid w:val="000D3410"/>
    <w:rsid w:val="000D36DC"/>
    <w:rsid w:val="000D45E6"/>
    <w:rsid w:val="000D4A98"/>
    <w:rsid w:val="000D4C26"/>
    <w:rsid w:val="000D61C3"/>
    <w:rsid w:val="000D694D"/>
    <w:rsid w:val="000D7333"/>
    <w:rsid w:val="000D7488"/>
    <w:rsid w:val="000D7EC7"/>
    <w:rsid w:val="000E0816"/>
    <w:rsid w:val="000E133F"/>
    <w:rsid w:val="000E1579"/>
    <w:rsid w:val="000E1F33"/>
    <w:rsid w:val="000E2526"/>
    <w:rsid w:val="000E2889"/>
    <w:rsid w:val="000E2C5A"/>
    <w:rsid w:val="000E2E69"/>
    <w:rsid w:val="000E489B"/>
    <w:rsid w:val="000E4A32"/>
    <w:rsid w:val="000E70F3"/>
    <w:rsid w:val="000E7890"/>
    <w:rsid w:val="000F0C5C"/>
    <w:rsid w:val="000F1673"/>
    <w:rsid w:val="000F1D23"/>
    <w:rsid w:val="000F302B"/>
    <w:rsid w:val="000F3AE9"/>
    <w:rsid w:val="000F4619"/>
    <w:rsid w:val="000F4666"/>
    <w:rsid w:val="000F498F"/>
    <w:rsid w:val="000F500E"/>
    <w:rsid w:val="000F5406"/>
    <w:rsid w:val="000F6194"/>
    <w:rsid w:val="000F71AB"/>
    <w:rsid w:val="000F7847"/>
    <w:rsid w:val="001007ED"/>
    <w:rsid w:val="00101948"/>
    <w:rsid w:val="00102885"/>
    <w:rsid w:val="00103B4F"/>
    <w:rsid w:val="00104048"/>
    <w:rsid w:val="00104142"/>
    <w:rsid w:val="001044B7"/>
    <w:rsid w:val="00104D10"/>
    <w:rsid w:val="00104F39"/>
    <w:rsid w:val="00105EA7"/>
    <w:rsid w:val="00105F96"/>
    <w:rsid w:val="00106C71"/>
    <w:rsid w:val="00106D04"/>
    <w:rsid w:val="00110829"/>
    <w:rsid w:val="00112FDC"/>
    <w:rsid w:val="0011354D"/>
    <w:rsid w:val="0011394A"/>
    <w:rsid w:val="0011572F"/>
    <w:rsid w:val="001160E1"/>
    <w:rsid w:val="00117066"/>
    <w:rsid w:val="00120D45"/>
    <w:rsid w:val="00124C7A"/>
    <w:rsid w:val="001253D5"/>
    <w:rsid w:val="001276BD"/>
    <w:rsid w:val="00127C0B"/>
    <w:rsid w:val="0013044B"/>
    <w:rsid w:val="00130F74"/>
    <w:rsid w:val="001314A7"/>
    <w:rsid w:val="00131860"/>
    <w:rsid w:val="00131F13"/>
    <w:rsid w:val="00132C4D"/>
    <w:rsid w:val="00133C6C"/>
    <w:rsid w:val="00133CF4"/>
    <w:rsid w:val="00134057"/>
    <w:rsid w:val="001341BD"/>
    <w:rsid w:val="00135965"/>
    <w:rsid w:val="00136780"/>
    <w:rsid w:val="00136B73"/>
    <w:rsid w:val="001372A5"/>
    <w:rsid w:val="001378B6"/>
    <w:rsid w:val="001403F1"/>
    <w:rsid w:val="00141333"/>
    <w:rsid w:val="0014175C"/>
    <w:rsid w:val="001431F6"/>
    <w:rsid w:val="00144B8E"/>
    <w:rsid w:val="00145338"/>
    <w:rsid w:val="00145812"/>
    <w:rsid w:val="00145DE7"/>
    <w:rsid w:val="00146380"/>
    <w:rsid w:val="00146CAC"/>
    <w:rsid w:val="0014758F"/>
    <w:rsid w:val="001476F7"/>
    <w:rsid w:val="00150D5D"/>
    <w:rsid w:val="00151A1C"/>
    <w:rsid w:val="00151D35"/>
    <w:rsid w:val="00151EA2"/>
    <w:rsid w:val="00152394"/>
    <w:rsid w:val="0015275B"/>
    <w:rsid w:val="00152998"/>
    <w:rsid w:val="00152D53"/>
    <w:rsid w:val="00152EC2"/>
    <w:rsid w:val="0015383A"/>
    <w:rsid w:val="00153BA5"/>
    <w:rsid w:val="00155205"/>
    <w:rsid w:val="001558FB"/>
    <w:rsid w:val="001561EE"/>
    <w:rsid w:val="00156CFA"/>
    <w:rsid w:val="00157735"/>
    <w:rsid w:val="00160506"/>
    <w:rsid w:val="00163AAB"/>
    <w:rsid w:val="00163BA9"/>
    <w:rsid w:val="00164592"/>
    <w:rsid w:val="00165A41"/>
    <w:rsid w:val="00165D2F"/>
    <w:rsid w:val="001701B7"/>
    <w:rsid w:val="00170FA4"/>
    <w:rsid w:val="00172BE7"/>
    <w:rsid w:val="00173421"/>
    <w:rsid w:val="0017379C"/>
    <w:rsid w:val="001738AE"/>
    <w:rsid w:val="00174192"/>
    <w:rsid w:val="00174C23"/>
    <w:rsid w:val="00177773"/>
    <w:rsid w:val="0018104B"/>
    <w:rsid w:val="00181412"/>
    <w:rsid w:val="001822F9"/>
    <w:rsid w:val="00182812"/>
    <w:rsid w:val="0018343B"/>
    <w:rsid w:val="0018598D"/>
    <w:rsid w:val="001868BD"/>
    <w:rsid w:val="00186CD2"/>
    <w:rsid w:val="00187EAE"/>
    <w:rsid w:val="0019111A"/>
    <w:rsid w:val="00192436"/>
    <w:rsid w:val="00192C22"/>
    <w:rsid w:val="00193243"/>
    <w:rsid w:val="00194311"/>
    <w:rsid w:val="00194CFF"/>
    <w:rsid w:val="001958E9"/>
    <w:rsid w:val="0019749F"/>
    <w:rsid w:val="00197949"/>
    <w:rsid w:val="001A00F5"/>
    <w:rsid w:val="001A084F"/>
    <w:rsid w:val="001A1308"/>
    <w:rsid w:val="001A19B3"/>
    <w:rsid w:val="001A2939"/>
    <w:rsid w:val="001A3525"/>
    <w:rsid w:val="001A6C77"/>
    <w:rsid w:val="001A6F21"/>
    <w:rsid w:val="001B0D48"/>
    <w:rsid w:val="001B184A"/>
    <w:rsid w:val="001B1E31"/>
    <w:rsid w:val="001B1E90"/>
    <w:rsid w:val="001B2C92"/>
    <w:rsid w:val="001B399C"/>
    <w:rsid w:val="001B56E2"/>
    <w:rsid w:val="001B610F"/>
    <w:rsid w:val="001B674E"/>
    <w:rsid w:val="001B69C9"/>
    <w:rsid w:val="001C0897"/>
    <w:rsid w:val="001C1155"/>
    <w:rsid w:val="001C24AB"/>
    <w:rsid w:val="001C2871"/>
    <w:rsid w:val="001C28AC"/>
    <w:rsid w:val="001C2FAD"/>
    <w:rsid w:val="001C3ED5"/>
    <w:rsid w:val="001C43F3"/>
    <w:rsid w:val="001C4477"/>
    <w:rsid w:val="001C44BA"/>
    <w:rsid w:val="001C56BE"/>
    <w:rsid w:val="001C65BE"/>
    <w:rsid w:val="001C6615"/>
    <w:rsid w:val="001C6F88"/>
    <w:rsid w:val="001C7B4B"/>
    <w:rsid w:val="001D0291"/>
    <w:rsid w:val="001D0633"/>
    <w:rsid w:val="001D0CFA"/>
    <w:rsid w:val="001D13D2"/>
    <w:rsid w:val="001D1F25"/>
    <w:rsid w:val="001D22B8"/>
    <w:rsid w:val="001D2BE8"/>
    <w:rsid w:val="001D6A7B"/>
    <w:rsid w:val="001D6FAD"/>
    <w:rsid w:val="001D6FD0"/>
    <w:rsid w:val="001D7484"/>
    <w:rsid w:val="001E13CC"/>
    <w:rsid w:val="001E146D"/>
    <w:rsid w:val="001E55B8"/>
    <w:rsid w:val="001E5B87"/>
    <w:rsid w:val="001E5CF5"/>
    <w:rsid w:val="001E6715"/>
    <w:rsid w:val="001E6B5E"/>
    <w:rsid w:val="001E6C4E"/>
    <w:rsid w:val="001E7551"/>
    <w:rsid w:val="001F0616"/>
    <w:rsid w:val="001F073E"/>
    <w:rsid w:val="001F20D9"/>
    <w:rsid w:val="001F48C5"/>
    <w:rsid w:val="001F5300"/>
    <w:rsid w:val="001F5FCF"/>
    <w:rsid w:val="001F68FE"/>
    <w:rsid w:val="00200B75"/>
    <w:rsid w:val="00200E50"/>
    <w:rsid w:val="00200F03"/>
    <w:rsid w:val="002010A0"/>
    <w:rsid w:val="00201500"/>
    <w:rsid w:val="00202C6C"/>
    <w:rsid w:val="00204756"/>
    <w:rsid w:val="00204763"/>
    <w:rsid w:val="00204C0B"/>
    <w:rsid w:val="00204EF5"/>
    <w:rsid w:val="002053D6"/>
    <w:rsid w:val="00205833"/>
    <w:rsid w:val="002059DD"/>
    <w:rsid w:val="00206846"/>
    <w:rsid w:val="00206EA2"/>
    <w:rsid w:val="00207A6E"/>
    <w:rsid w:val="00211152"/>
    <w:rsid w:val="002117E2"/>
    <w:rsid w:val="00212B57"/>
    <w:rsid w:val="002147CA"/>
    <w:rsid w:val="00214B67"/>
    <w:rsid w:val="00215941"/>
    <w:rsid w:val="00215FB8"/>
    <w:rsid w:val="002207B9"/>
    <w:rsid w:val="002215D5"/>
    <w:rsid w:val="0022426B"/>
    <w:rsid w:val="0022441F"/>
    <w:rsid w:val="00224551"/>
    <w:rsid w:val="00225BF8"/>
    <w:rsid w:val="00226B02"/>
    <w:rsid w:val="00226E5D"/>
    <w:rsid w:val="00227479"/>
    <w:rsid w:val="002319C3"/>
    <w:rsid w:val="00232278"/>
    <w:rsid w:val="0023355E"/>
    <w:rsid w:val="0023438C"/>
    <w:rsid w:val="002344CF"/>
    <w:rsid w:val="002347D7"/>
    <w:rsid w:val="0023488E"/>
    <w:rsid w:val="00234B01"/>
    <w:rsid w:val="0023674A"/>
    <w:rsid w:val="00237212"/>
    <w:rsid w:val="00240138"/>
    <w:rsid w:val="00240917"/>
    <w:rsid w:val="002409CA"/>
    <w:rsid w:val="00240BE1"/>
    <w:rsid w:val="00240ECB"/>
    <w:rsid w:val="00242E2D"/>
    <w:rsid w:val="00243BCD"/>
    <w:rsid w:val="00245550"/>
    <w:rsid w:val="00246FF1"/>
    <w:rsid w:val="00247223"/>
    <w:rsid w:val="00250461"/>
    <w:rsid w:val="00251FB4"/>
    <w:rsid w:val="002536E6"/>
    <w:rsid w:val="00253EE2"/>
    <w:rsid w:val="002557AA"/>
    <w:rsid w:val="0025646D"/>
    <w:rsid w:val="00256EEF"/>
    <w:rsid w:val="002571FB"/>
    <w:rsid w:val="00257804"/>
    <w:rsid w:val="00257D9C"/>
    <w:rsid w:val="0026171E"/>
    <w:rsid w:val="00261C49"/>
    <w:rsid w:val="002628FC"/>
    <w:rsid w:val="00263407"/>
    <w:rsid w:val="00263B82"/>
    <w:rsid w:val="00263EA5"/>
    <w:rsid w:val="00263F3B"/>
    <w:rsid w:val="0026455A"/>
    <w:rsid w:val="00264942"/>
    <w:rsid w:val="00265815"/>
    <w:rsid w:val="00265E36"/>
    <w:rsid w:val="002660B9"/>
    <w:rsid w:val="0026646A"/>
    <w:rsid w:val="00266FCC"/>
    <w:rsid w:val="00267633"/>
    <w:rsid w:val="0027017A"/>
    <w:rsid w:val="002701E4"/>
    <w:rsid w:val="002708DC"/>
    <w:rsid w:val="002711C2"/>
    <w:rsid w:val="00271F5C"/>
    <w:rsid w:val="00272FF7"/>
    <w:rsid w:val="002734D4"/>
    <w:rsid w:val="00275AE0"/>
    <w:rsid w:val="00275E7A"/>
    <w:rsid w:val="00275F28"/>
    <w:rsid w:val="00275F44"/>
    <w:rsid w:val="00276FE3"/>
    <w:rsid w:val="00277402"/>
    <w:rsid w:val="002777F6"/>
    <w:rsid w:val="002808B0"/>
    <w:rsid w:val="0028137F"/>
    <w:rsid w:val="00283302"/>
    <w:rsid w:val="00283359"/>
    <w:rsid w:val="0028500E"/>
    <w:rsid w:val="00285755"/>
    <w:rsid w:val="00290481"/>
    <w:rsid w:val="00292BBD"/>
    <w:rsid w:val="00292E9A"/>
    <w:rsid w:val="00293322"/>
    <w:rsid w:val="00293370"/>
    <w:rsid w:val="00293546"/>
    <w:rsid w:val="002946F0"/>
    <w:rsid w:val="00294C43"/>
    <w:rsid w:val="00295731"/>
    <w:rsid w:val="002957C2"/>
    <w:rsid w:val="00295A8E"/>
    <w:rsid w:val="00296BB4"/>
    <w:rsid w:val="0029787E"/>
    <w:rsid w:val="002A1E83"/>
    <w:rsid w:val="002A263F"/>
    <w:rsid w:val="002A37A3"/>
    <w:rsid w:val="002A55A8"/>
    <w:rsid w:val="002A5FF0"/>
    <w:rsid w:val="002A6B57"/>
    <w:rsid w:val="002A6CCB"/>
    <w:rsid w:val="002A6EF0"/>
    <w:rsid w:val="002A7216"/>
    <w:rsid w:val="002A7B5B"/>
    <w:rsid w:val="002B0586"/>
    <w:rsid w:val="002B05C2"/>
    <w:rsid w:val="002B0958"/>
    <w:rsid w:val="002B2070"/>
    <w:rsid w:val="002B3547"/>
    <w:rsid w:val="002B3B18"/>
    <w:rsid w:val="002B3FD5"/>
    <w:rsid w:val="002B46F0"/>
    <w:rsid w:val="002B496F"/>
    <w:rsid w:val="002B5280"/>
    <w:rsid w:val="002B55D7"/>
    <w:rsid w:val="002B560B"/>
    <w:rsid w:val="002B60FE"/>
    <w:rsid w:val="002C09DC"/>
    <w:rsid w:val="002C0FAA"/>
    <w:rsid w:val="002C27C7"/>
    <w:rsid w:val="002C2F26"/>
    <w:rsid w:val="002D0078"/>
    <w:rsid w:val="002D017D"/>
    <w:rsid w:val="002D01BA"/>
    <w:rsid w:val="002D2CCA"/>
    <w:rsid w:val="002D46F1"/>
    <w:rsid w:val="002D6133"/>
    <w:rsid w:val="002D6333"/>
    <w:rsid w:val="002D7FB1"/>
    <w:rsid w:val="002D7FC6"/>
    <w:rsid w:val="002E0233"/>
    <w:rsid w:val="002E68E7"/>
    <w:rsid w:val="002E6E18"/>
    <w:rsid w:val="002E7202"/>
    <w:rsid w:val="002E7E72"/>
    <w:rsid w:val="002E7FBC"/>
    <w:rsid w:val="002F07EA"/>
    <w:rsid w:val="002F0D09"/>
    <w:rsid w:val="002F1FE9"/>
    <w:rsid w:val="002F2F31"/>
    <w:rsid w:val="002F3F62"/>
    <w:rsid w:val="002F401B"/>
    <w:rsid w:val="002F4358"/>
    <w:rsid w:val="002F467A"/>
    <w:rsid w:val="002F4876"/>
    <w:rsid w:val="002F4956"/>
    <w:rsid w:val="002F4BD7"/>
    <w:rsid w:val="002F65EB"/>
    <w:rsid w:val="002F6F83"/>
    <w:rsid w:val="002F702B"/>
    <w:rsid w:val="002F767A"/>
    <w:rsid w:val="003013B5"/>
    <w:rsid w:val="00301D7A"/>
    <w:rsid w:val="0030213E"/>
    <w:rsid w:val="00303199"/>
    <w:rsid w:val="00303479"/>
    <w:rsid w:val="00303991"/>
    <w:rsid w:val="00304790"/>
    <w:rsid w:val="00304975"/>
    <w:rsid w:val="00305C07"/>
    <w:rsid w:val="00305C89"/>
    <w:rsid w:val="00307838"/>
    <w:rsid w:val="0030793B"/>
    <w:rsid w:val="00307D59"/>
    <w:rsid w:val="00307F1E"/>
    <w:rsid w:val="00311425"/>
    <w:rsid w:val="00311A56"/>
    <w:rsid w:val="00311E74"/>
    <w:rsid w:val="00312693"/>
    <w:rsid w:val="00312C74"/>
    <w:rsid w:val="0031358D"/>
    <w:rsid w:val="00313EEB"/>
    <w:rsid w:val="00315241"/>
    <w:rsid w:val="0031568A"/>
    <w:rsid w:val="00316503"/>
    <w:rsid w:val="00316AEB"/>
    <w:rsid w:val="00320871"/>
    <w:rsid w:val="00320EA2"/>
    <w:rsid w:val="003213D3"/>
    <w:rsid w:val="00321915"/>
    <w:rsid w:val="003235C0"/>
    <w:rsid w:val="0032493B"/>
    <w:rsid w:val="00324CE7"/>
    <w:rsid w:val="00324E38"/>
    <w:rsid w:val="00325434"/>
    <w:rsid w:val="00325814"/>
    <w:rsid w:val="00326576"/>
    <w:rsid w:val="00330580"/>
    <w:rsid w:val="003306BA"/>
    <w:rsid w:val="00330885"/>
    <w:rsid w:val="00330A83"/>
    <w:rsid w:val="003317D9"/>
    <w:rsid w:val="0033220B"/>
    <w:rsid w:val="0033534C"/>
    <w:rsid w:val="0033629A"/>
    <w:rsid w:val="00336DBF"/>
    <w:rsid w:val="00336E34"/>
    <w:rsid w:val="00336F7F"/>
    <w:rsid w:val="003402DA"/>
    <w:rsid w:val="00340FA4"/>
    <w:rsid w:val="003413B3"/>
    <w:rsid w:val="00341F66"/>
    <w:rsid w:val="00344F52"/>
    <w:rsid w:val="003454D0"/>
    <w:rsid w:val="0034574C"/>
    <w:rsid w:val="00345BC3"/>
    <w:rsid w:val="00346710"/>
    <w:rsid w:val="0034679C"/>
    <w:rsid w:val="00346964"/>
    <w:rsid w:val="00347DFB"/>
    <w:rsid w:val="003506D7"/>
    <w:rsid w:val="00350737"/>
    <w:rsid w:val="00350839"/>
    <w:rsid w:val="00350F60"/>
    <w:rsid w:val="003540C1"/>
    <w:rsid w:val="0035585F"/>
    <w:rsid w:val="00355A70"/>
    <w:rsid w:val="00355E46"/>
    <w:rsid w:val="00356AE0"/>
    <w:rsid w:val="00360A11"/>
    <w:rsid w:val="00360B1B"/>
    <w:rsid w:val="003610AE"/>
    <w:rsid w:val="003618F1"/>
    <w:rsid w:val="003622B3"/>
    <w:rsid w:val="0036245B"/>
    <w:rsid w:val="00363152"/>
    <w:rsid w:val="00363BF2"/>
    <w:rsid w:val="003642D5"/>
    <w:rsid w:val="00364B78"/>
    <w:rsid w:val="00365688"/>
    <w:rsid w:val="00366233"/>
    <w:rsid w:val="00366236"/>
    <w:rsid w:val="0036628A"/>
    <w:rsid w:val="00366386"/>
    <w:rsid w:val="00366BB6"/>
    <w:rsid w:val="00367DF9"/>
    <w:rsid w:val="00371E9E"/>
    <w:rsid w:val="00371F57"/>
    <w:rsid w:val="0037222F"/>
    <w:rsid w:val="00373802"/>
    <w:rsid w:val="00373D69"/>
    <w:rsid w:val="003757F9"/>
    <w:rsid w:val="00380452"/>
    <w:rsid w:val="003805A7"/>
    <w:rsid w:val="00380A84"/>
    <w:rsid w:val="003816D5"/>
    <w:rsid w:val="003828B1"/>
    <w:rsid w:val="00382FDF"/>
    <w:rsid w:val="00383F43"/>
    <w:rsid w:val="0038609B"/>
    <w:rsid w:val="00386161"/>
    <w:rsid w:val="00386601"/>
    <w:rsid w:val="00387009"/>
    <w:rsid w:val="00390A19"/>
    <w:rsid w:val="0039346F"/>
    <w:rsid w:val="00393AC1"/>
    <w:rsid w:val="00393DCA"/>
    <w:rsid w:val="003940E1"/>
    <w:rsid w:val="0039459B"/>
    <w:rsid w:val="00394E72"/>
    <w:rsid w:val="00397F2A"/>
    <w:rsid w:val="003A004A"/>
    <w:rsid w:val="003A020F"/>
    <w:rsid w:val="003A0AB5"/>
    <w:rsid w:val="003A0FAF"/>
    <w:rsid w:val="003A1E2E"/>
    <w:rsid w:val="003A39BF"/>
    <w:rsid w:val="003A3D0D"/>
    <w:rsid w:val="003A6279"/>
    <w:rsid w:val="003A642C"/>
    <w:rsid w:val="003B0358"/>
    <w:rsid w:val="003B0858"/>
    <w:rsid w:val="003B1225"/>
    <w:rsid w:val="003B3F87"/>
    <w:rsid w:val="003B498E"/>
    <w:rsid w:val="003B4BD0"/>
    <w:rsid w:val="003B76EA"/>
    <w:rsid w:val="003C00A7"/>
    <w:rsid w:val="003C0815"/>
    <w:rsid w:val="003C10C7"/>
    <w:rsid w:val="003C20EF"/>
    <w:rsid w:val="003C2536"/>
    <w:rsid w:val="003C530E"/>
    <w:rsid w:val="003C5BF0"/>
    <w:rsid w:val="003C65CB"/>
    <w:rsid w:val="003C664B"/>
    <w:rsid w:val="003C70B0"/>
    <w:rsid w:val="003D1171"/>
    <w:rsid w:val="003D1341"/>
    <w:rsid w:val="003D3FD0"/>
    <w:rsid w:val="003D4A72"/>
    <w:rsid w:val="003D4C0D"/>
    <w:rsid w:val="003D4CA4"/>
    <w:rsid w:val="003D5416"/>
    <w:rsid w:val="003D5478"/>
    <w:rsid w:val="003D6FDD"/>
    <w:rsid w:val="003E1E00"/>
    <w:rsid w:val="003E2FF9"/>
    <w:rsid w:val="003E36E4"/>
    <w:rsid w:val="003E3997"/>
    <w:rsid w:val="003E4114"/>
    <w:rsid w:val="003E46BB"/>
    <w:rsid w:val="003E4F49"/>
    <w:rsid w:val="003E6E9E"/>
    <w:rsid w:val="003E75D6"/>
    <w:rsid w:val="003F02A8"/>
    <w:rsid w:val="003F03E8"/>
    <w:rsid w:val="003F2052"/>
    <w:rsid w:val="003F26FB"/>
    <w:rsid w:val="003F32B4"/>
    <w:rsid w:val="003F48D5"/>
    <w:rsid w:val="003F53A9"/>
    <w:rsid w:val="003F554F"/>
    <w:rsid w:val="003F5C88"/>
    <w:rsid w:val="003F710D"/>
    <w:rsid w:val="003F71EF"/>
    <w:rsid w:val="003F7503"/>
    <w:rsid w:val="003F7688"/>
    <w:rsid w:val="00400418"/>
    <w:rsid w:val="00400DDF"/>
    <w:rsid w:val="0040112B"/>
    <w:rsid w:val="00401480"/>
    <w:rsid w:val="0040251E"/>
    <w:rsid w:val="00403607"/>
    <w:rsid w:val="004066AD"/>
    <w:rsid w:val="004073CD"/>
    <w:rsid w:val="0040780F"/>
    <w:rsid w:val="0041065C"/>
    <w:rsid w:val="00414BA6"/>
    <w:rsid w:val="00415384"/>
    <w:rsid w:val="004157C3"/>
    <w:rsid w:val="0041606B"/>
    <w:rsid w:val="0041645C"/>
    <w:rsid w:val="00417439"/>
    <w:rsid w:val="00420B9C"/>
    <w:rsid w:val="0042216F"/>
    <w:rsid w:val="004229D8"/>
    <w:rsid w:val="00422D05"/>
    <w:rsid w:val="00423073"/>
    <w:rsid w:val="00423E3A"/>
    <w:rsid w:val="004261E9"/>
    <w:rsid w:val="0042731E"/>
    <w:rsid w:val="00427D3F"/>
    <w:rsid w:val="00430335"/>
    <w:rsid w:val="0043326A"/>
    <w:rsid w:val="004332DD"/>
    <w:rsid w:val="0043374E"/>
    <w:rsid w:val="00433EAB"/>
    <w:rsid w:val="00434698"/>
    <w:rsid w:val="00434AF7"/>
    <w:rsid w:val="00436C5E"/>
    <w:rsid w:val="00440A7B"/>
    <w:rsid w:val="00440DED"/>
    <w:rsid w:val="00442905"/>
    <w:rsid w:val="00444F26"/>
    <w:rsid w:val="0044541E"/>
    <w:rsid w:val="004461A6"/>
    <w:rsid w:val="00446807"/>
    <w:rsid w:val="00446C88"/>
    <w:rsid w:val="00447629"/>
    <w:rsid w:val="00447F8C"/>
    <w:rsid w:val="00450057"/>
    <w:rsid w:val="0045112F"/>
    <w:rsid w:val="00452BA6"/>
    <w:rsid w:val="00453391"/>
    <w:rsid w:val="004536FE"/>
    <w:rsid w:val="004543E8"/>
    <w:rsid w:val="0045454A"/>
    <w:rsid w:val="00455B6F"/>
    <w:rsid w:val="00455FD2"/>
    <w:rsid w:val="004569E3"/>
    <w:rsid w:val="00461118"/>
    <w:rsid w:val="004652D0"/>
    <w:rsid w:val="0046559A"/>
    <w:rsid w:val="00465DD2"/>
    <w:rsid w:val="00465F23"/>
    <w:rsid w:val="00466AD6"/>
    <w:rsid w:val="00466F96"/>
    <w:rsid w:val="00467F3A"/>
    <w:rsid w:val="00467F94"/>
    <w:rsid w:val="00470752"/>
    <w:rsid w:val="00470B06"/>
    <w:rsid w:val="00471235"/>
    <w:rsid w:val="00471992"/>
    <w:rsid w:val="0047282F"/>
    <w:rsid w:val="004728D0"/>
    <w:rsid w:val="00472BA6"/>
    <w:rsid w:val="00472DE2"/>
    <w:rsid w:val="00474E33"/>
    <w:rsid w:val="00475499"/>
    <w:rsid w:val="00476665"/>
    <w:rsid w:val="00476B0F"/>
    <w:rsid w:val="00476C3F"/>
    <w:rsid w:val="004773EC"/>
    <w:rsid w:val="00477938"/>
    <w:rsid w:val="00477F11"/>
    <w:rsid w:val="00484E49"/>
    <w:rsid w:val="004857D9"/>
    <w:rsid w:val="00485B45"/>
    <w:rsid w:val="00485DFD"/>
    <w:rsid w:val="004860DA"/>
    <w:rsid w:val="00486987"/>
    <w:rsid w:val="00486E85"/>
    <w:rsid w:val="004901A7"/>
    <w:rsid w:val="00490D0F"/>
    <w:rsid w:val="004919F4"/>
    <w:rsid w:val="00492CA4"/>
    <w:rsid w:val="004932EB"/>
    <w:rsid w:val="00493BB0"/>
    <w:rsid w:val="00494193"/>
    <w:rsid w:val="00495A6F"/>
    <w:rsid w:val="004960A0"/>
    <w:rsid w:val="004960E8"/>
    <w:rsid w:val="0049673B"/>
    <w:rsid w:val="0049779D"/>
    <w:rsid w:val="00497BA7"/>
    <w:rsid w:val="004A0AC1"/>
    <w:rsid w:val="004A20F5"/>
    <w:rsid w:val="004A319A"/>
    <w:rsid w:val="004A3206"/>
    <w:rsid w:val="004A34E9"/>
    <w:rsid w:val="004A3DEB"/>
    <w:rsid w:val="004A4285"/>
    <w:rsid w:val="004A4B9E"/>
    <w:rsid w:val="004A64E6"/>
    <w:rsid w:val="004B1C85"/>
    <w:rsid w:val="004B45F2"/>
    <w:rsid w:val="004B4A93"/>
    <w:rsid w:val="004B4AC9"/>
    <w:rsid w:val="004B4DA4"/>
    <w:rsid w:val="004B7244"/>
    <w:rsid w:val="004C0612"/>
    <w:rsid w:val="004C1127"/>
    <w:rsid w:val="004C23AE"/>
    <w:rsid w:val="004C63AE"/>
    <w:rsid w:val="004C7145"/>
    <w:rsid w:val="004C715A"/>
    <w:rsid w:val="004D0614"/>
    <w:rsid w:val="004D069E"/>
    <w:rsid w:val="004D09F3"/>
    <w:rsid w:val="004D0F12"/>
    <w:rsid w:val="004D1ACE"/>
    <w:rsid w:val="004D3304"/>
    <w:rsid w:val="004D3F3B"/>
    <w:rsid w:val="004D5C09"/>
    <w:rsid w:val="004D707C"/>
    <w:rsid w:val="004D72B6"/>
    <w:rsid w:val="004E1B34"/>
    <w:rsid w:val="004E2786"/>
    <w:rsid w:val="004E28CE"/>
    <w:rsid w:val="004E449A"/>
    <w:rsid w:val="004E500E"/>
    <w:rsid w:val="004E6274"/>
    <w:rsid w:val="004E6622"/>
    <w:rsid w:val="004E68F5"/>
    <w:rsid w:val="004E7451"/>
    <w:rsid w:val="004E7F58"/>
    <w:rsid w:val="004F1C20"/>
    <w:rsid w:val="004F29BF"/>
    <w:rsid w:val="004F34A1"/>
    <w:rsid w:val="004F34FA"/>
    <w:rsid w:val="004F35A9"/>
    <w:rsid w:val="004F42E8"/>
    <w:rsid w:val="004F56D8"/>
    <w:rsid w:val="004F5795"/>
    <w:rsid w:val="004F657B"/>
    <w:rsid w:val="004F6E9E"/>
    <w:rsid w:val="00500072"/>
    <w:rsid w:val="00500112"/>
    <w:rsid w:val="00500C67"/>
    <w:rsid w:val="005014BD"/>
    <w:rsid w:val="0050171D"/>
    <w:rsid w:val="00501B06"/>
    <w:rsid w:val="00503DBE"/>
    <w:rsid w:val="005067D3"/>
    <w:rsid w:val="005072D0"/>
    <w:rsid w:val="00507473"/>
    <w:rsid w:val="00510C0F"/>
    <w:rsid w:val="005114F9"/>
    <w:rsid w:val="00511A36"/>
    <w:rsid w:val="0051405F"/>
    <w:rsid w:val="005161CA"/>
    <w:rsid w:val="00521EF1"/>
    <w:rsid w:val="00521F34"/>
    <w:rsid w:val="005234DC"/>
    <w:rsid w:val="0052393F"/>
    <w:rsid w:val="0052435E"/>
    <w:rsid w:val="00524766"/>
    <w:rsid w:val="0052489A"/>
    <w:rsid w:val="00524B26"/>
    <w:rsid w:val="0052610C"/>
    <w:rsid w:val="005274B7"/>
    <w:rsid w:val="00527818"/>
    <w:rsid w:val="00527BEB"/>
    <w:rsid w:val="00530200"/>
    <w:rsid w:val="005313C3"/>
    <w:rsid w:val="0053228F"/>
    <w:rsid w:val="00532C52"/>
    <w:rsid w:val="00532E21"/>
    <w:rsid w:val="005334E7"/>
    <w:rsid w:val="00533E69"/>
    <w:rsid w:val="00535B84"/>
    <w:rsid w:val="00535C52"/>
    <w:rsid w:val="005362E4"/>
    <w:rsid w:val="00537087"/>
    <w:rsid w:val="00537EE8"/>
    <w:rsid w:val="005404E2"/>
    <w:rsid w:val="00540F73"/>
    <w:rsid w:val="005439C3"/>
    <w:rsid w:val="005442A3"/>
    <w:rsid w:val="0054536E"/>
    <w:rsid w:val="00545B7A"/>
    <w:rsid w:val="00546C3A"/>
    <w:rsid w:val="00546DC6"/>
    <w:rsid w:val="00547B9C"/>
    <w:rsid w:val="00550A84"/>
    <w:rsid w:val="00550AB1"/>
    <w:rsid w:val="00551730"/>
    <w:rsid w:val="00551A57"/>
    <w:rsid w:val="00551A78"/>
    <w:rsid w:val="005521DA"/>
    <w:rsid w:val="00552CE3"/>
    <w:rsid w:val="005554C9"/>
    <w:rsid w:val="005555C4"/>
    <w:rsid w:val="00555700"/>
    <w:rsid w:val="00556751"/>
    <w:rsid w:val="005569AE"/>
    <w:rsid w:val="005578BB"/>
    <w:rsid w:val="005619E7"/>
    <w:rsid w:val="00564A0B"/>
    <w:rsid w:val="005659F7"/>
    <w:rsid w:val="00566197"/>
    <w:rsid w:val="00566271"/>
    <w:rsid w:val="005675B2"/>
    <w:rsid w:val="00567912"/>
    <w:rsid w:val="00571A1F"/>
    <w:rsid w:val="00571C29"/>
    <w:rsid w:val="00571E69"/>
    <w:rsid w:val="00572B47"/>
    <w:rsid w:val="00572BAC"/>
    <w:rsid w:val="00574786"/>
    <w:rsid w:val="00574AA1"/>
    <w:rsid w:val="0057510B"/>
    <w:rsid w:val="0057549D"/>
    <w:rsid w:val="00576307"/>
    <w:rsid w:val="005770B4"/>
    <w:rsid w:val="0057715B"/>
    <w:rsid w:val="005779DC"/>
    <w:rsid w:val="00577A62"/>
    <w:rsid w:val="00577EC8"/>
    <w:rsid w:val="00580EEB"/>
    <w:rsid w:val="005817BE"/>
    <w:rsid w:val="00581BD8"/>
    <w:rsid w:val="00583359"/>
    <w:rsid w:val="005834A1"/>
    <w:rsid w:val="00584085"/>
    <w:rsid w:val="00585B25"/>
    <w:rsid w:val="00585E80"/>
    <w:rsid w:val="00586B48"/>
    <w:rsid w:val="00591653"/>
    <w:rsid w:val="00591949"/>
    <w:rsid w:val="00592F0F"/>
    <w:rsid w:val="0059308E"/>
    <w:rsid w:val="0059426F"/>
    <w:rsid w:val="00595860"/>
    <w:rsid w:val="00595966"/>
    <w:rsid w:val="005963E1"/>
    <w:rsid w:val="005A0187"/>
    <w:rsid w:val="005A0DA4"/>
    <w:rsid w:val="005A0F0E"/>
    <w:rsid w:val="005A2B8B"/>
    <w:rsid w:val="005A32A5"/>
    <w:rsid w:val="005A34CB"/>
    <w:rsid w:val="005A3C2D"/>
    <w:rsid w:val="005A540E"/>
    <w:rsid w:val="005A738E"/>
    <w:rsid w:val="005A78E6"/>
    <w:rsid w:val="005B1196"/>
    <w:rsid w:val="005B1533"/>
    <w:rsid w:val="005B1B3B"/>
    <w:rsid w:val="005B2EC7"/>
    <w:rsid w:val="005B2FD9"/>
    <w:rsid w:val="005B31EC"/>
    <w:rsid w:val="005B3CFE"/>
    <w:rsid w:val="005B3E28"/>
    <w:rsid w:val="005B486B"/>
    <w:rsid w:val="005B4D3B"/>
    <w:rsid w:val="005B4F2B"/>
    <w:rsid w:val="005B4FBE"/>
    <w:rsid w:val="005B6967"/>
    <w:rsid w:val="005B6D8E"/>
    <w:rsid w:val="005C064F"/>
    <w:rsid w:val="005C0EA8"/>
    <w:rsid w:val="005C1207"/>
    <w:rsid w:val="005C1E96"/>
    <w:rsid w:val="005C2242"/>
    <w:rsid w:val="005C25F1"/>
    <w:rsid w:val="005C3975"/>
    <w:rsid w:val="005C4A94"/>
    <w:rsid w:val="005C57F0"/>
    <w:rsid w:val="005C615A"/>
    <w:rsid w:val="005D0397"/>
    <w:rsid w:val="005D0474"/>
    <w:rsid w:val="005D17DB"/>
    <w:rsid w:val="005D1F99"/>
    <w:rsid w:val="005D21CE"/>
    <w:rsid w:val="005D3D2B"/>
    <w:rsid w:val="005D4AB2"/>
    <w:rsid w:val="005D5C6F"/>
    <w:rsid w:val="005D5E19"/>
    <w:rsid w:val="005D7ACA"/>
    <w:rsid w:val="005D7C40"/>
    <w:rsid w:val="005E008E"/>
    <w:rsid w:val="005E0402"/>
    <w:rsid w:val="005E1380"/>
    <w:rsid w:val="005E18E9"/>
    <w:rsid w:val="005E1A69"/>
    <w:rsid w:val="005E20DE"/>
    <w:rsid w:val="005E4764"/>
    <w:rsid w:val="005E51E2"/>
    <w:rsid w:val="005E5676"/>
    <w:rsid w:val="005E72E6"/>
    <w:rsid w:val="005E7B78"/>
    <w:rsid w:val="005F05F1"/>
    <w:rsid w:val="005F1E4B"/>
    <w:rsid w:val="005F2101"/>
    <w:rsid w:val="005F25F4"/>
    <w:rsid w:val="005F4235"/>
    <w:rsid w:val="005F472D"/>
    <w:rsid w:val="005F4A8D"/>
    <w:rsid w:val="005F7515"/>
    <w:rsid w:val="005F7EAB"/>
    <w:rsid w:val="0060141E"/>
    <w:rsid w:val="006017C2"/>
    <w:rsid w:val="006018AE"/>
    <w:rsid w:val="00601BEC"/>
    <w:rsid w:val="0060297D"/>
    <w:rsid w:val="00603157"/>
    <w:rsid w:val="0060389A"/>
    <w:rsid w:val="00604BFA"/>
    <w:rsid w:val="00604D50"/>
    <w:rsid w:val="00605384"/>
    <w:rsid w:val="006062B9"/>
    <w:rsid w:val="00606F9B"/>
    <w:rsid w:val="00607F93"/>
    <w:rsid w:val="00610C06"/>
    <w:rsid w:val="00610C69"/>
    <w:rsid w:val="006114E7"/>
    <w:rsid w:val="00612724"/>
    <w:rsid w:val="00612B9F"/>
    <w:rsid w:val="00612D73"/>
    <w:rsid w:val="00612DE5"/>
    <w:rsid w:val="00612F0C"/>
    <w:rsid w:val="0061460D"/>
    <w:rsid w:val="006155EC"/>
    <w:rsid w:val="00616137"/>
    <w:rsid w:val="006169D3"/>
    <w:rsid w:val="00616B78"/>
    <w:rsid w:val="00620241"/>
    <w:rsid w:val="00620ED2"/>
    <w:rsid w:val="0062145F"/>
    <w:rsid w:val="006214CF"/>
    <w:rsid w:val="006217BD"/>
    <w:rsid w:val="00621F27"/>
    <w:rsid w:val="0062248F"/>
    <w:rsid w:val="00622599"/>
    <w:rsid w:val="00622A27"/>
    <w:rsid w:val="00623A96"/>
    <w:rsid w:val="0062435B"/>
    <w:rsid w:val="00624ECF"/>
    <w:rsid w:val="0062540F"/>
    <w:rsid w:val="00630204"/>
    <w:rsid w:val="00630E35"/>
    <w:rsid w:val="006328FB"/>
    <w:rsid w:val="00632DA7"/>
    <w:rsid w:val="00632F2B"/>
    <w:rsid w:val="006342C6"/>
    <w:rsid w:val="006362E6"/>
    <w:rsid w:val="00636B39"/>
    <w:rsid w:val="00637427"/>
    <w:rsid w:val="006418BE"/>
    <w:rsid w:val="006429C1"/>
    <w:rsid w:val="006432A4"/>
    <w:rsid w:val="00643777"/>
    <w:rsid w:val="00646A53"/>
    <w:rsid w:val="00646DBD"/>
    <w:rsid w:val="0064754F"/>
    <w:rsid w:val="00647DEE"/>
    <w:rsid w:val="006504EA"/>
    <w:rsid w:val="00652FF0"/>
    <w:rsid w:val="0065317F"/>
    <w:rsid w:val="00653994"/>
    <w:rsid w:val="0065414B"/>
    <w:rsid w:val="006542E2"/>
    <w:rsid w:val="006545A7"/>
    <w:rsid w:val="00654798"/>
    <w:rsid w:val="00654B63"/>
    <w:rsid w:val="00655BFF"/>
    <w:rsid w:val="006563A9"/>
    <w:rsid w:val="00657A5B"/>
    <w:rsid w:val="00657F82"/>
    <w:rsid w:val="0066023F"/>
    <w:rsid w:val="006609FF"/>
    <w:rsid w:val="00660B26"/>
    <w:rsid w:val="00662059"/>
    <w:rsid w:val="006633CC"/>
    <w:rsid w:val="00666C79"/>
    <w:rsid w:val="0066728C"/>
    <w:rsid w:val="00667C99"/>
    <w:rsid w:val="00671802"/>
    <w:rsid w:val="00671EBA"/>
    <w:rsid w:val="00672B08"/>
    <w:rsid w:val="00672C64"/>
    <w:rsid w:val="00672FA9"/>
    <w:rsid w:val="00673D00"/>
    <w:rsid w:val="00675165"/>
    <w:rsid w:val="006752E1"/>
    <w:rsid w:val="00676649"/>
    <w:rsid w:val="006767B9"/>
    <w:rsid w:val="00676982"/>
    <w:rsid w:val="0067741B"/>
    <w:rsid w:val="00677975"/>
    <w:rsid w:val="0068031C"/>
    <w:rsid w:val="00681D0D"/>
    <w:rsid w:val="0068252D"/>
    <w:rsid w:val="006827D0"/>
    <w:rsid w:val="00682D03"/>
    <w:rsid w:val="00682D9E"/>
    <w:rsid w:val="006841E7"/>
    <w:rsid w:val="006850A8"/>
    <w:rsid w:val="00685BA8"/>
    <w:rsid w:val="006860E5"/>
    <w:rsid w:val="0068730E"/>
    <w:rsid w:val="006876E3"/>
    <w:rsid w:val="0068798C"/>
    <w:rsid w:val="006920C4"/>
    <w:rsid w:val="00692911"/>
    <w:rsid w:val="00692AF0"/>
    <w:rsid w:val="00692EE4"/>
    <w:rsid w:val="006949E4"/>
    <w:rsid w:val="00694C51"/>
    <w:rsid w:val="00696184"/>
    <w:rsid w:val="00696F30"/>
    <w:rsid w:val="006970ED"/>
    <w:rsid w:val="0069763A"/>
    <w:rsid w:val="006976D5"/>
    <w:rsid w:val="006A00AB"/>
    <w:rsid w:val="006A1BA7"/>
    <w:rsid w:val="006A2B73"/>
    <w:rsid w:val="006A2DF4"/>
    <w:rsid w:val="006A3E8A"/>
    <w:rsid w:val="006A609A"/>
    <w:rsid w:val="006A62C1"/>
    <w:rsid w:val="006A6459"/>
    <w:rsid w:val="006A6677"/>
    <w:rsid w:val="006A667B"/>
    <w:rsid w:val="006A67E9"/>
    <w:rsid w:val="006B0867"/>
    <w:rsid w:val="006B15A2"/>
    <w:rsid w:val="006B1F8B"/>
    <w:rsid w:val="006B20A1"/>
    <w:rsid w:val="006B20C4"/>
    <w:rsid w:val="006B2A59"/>
    <w:rsid w:val="006B2B98"/>
    <w:rsid w:val="006B3F9C"/>
    <w:rsid w:val="006B4B24"/>
    <w:rsid w:val="006B5BE9"/>
    <w:rsid w:val="006B5CF4"/>
    <w:rsid w:val="006B6A41"/>
    <w:rsid w:val="006B7034"/>
    <w:rsid w:val="006B76C7"/>
    <w:rsid w:val="006C011D"/>
    <w:rsid w:val="006C03CD"/>
    <w:rsid w:val="006C0440"/>
    <w:rsid w:val="006C0FB1"/>
    <w:rsid w:val="006C1614"/>
    <w:rsid w:val="006C1F08"/>
    <w:rsid w:val="006C2082"/>
    <w:rsid w:val="006C20D0"/>
    <w:rsid w:val="006C23FF"/>
    <w:rsid w:val="006C2F7D"/>
    <w:rsid w:val="006C3FBE"/>
    <w:rsid w:val="006C4153"/>
    <w:rsid w:val="006C5CD2"/>
    <w:rsid w:val="006C5F30"/>
    <w:rsid w:val="006C603F"/>
    <w:rsid w:val="006C685E"/>
    <w:rsid w:val="006C6B21"/>
    <w:rsid w:val="006D0018"/>
    <w:rsid w:val="006D0754"/>
    <w:rsid w:val="006D10CE"/>
    <w:rsid w:val="006D1164"/>
    <w:rsid w:val="006D1CD9"/>
    <w:rsid w:val="006D44DC"/>
    <w:rsid w:val="006D4717"/>
    <w:rsid w:val="006D4C24"/>
    <w:rsid w:val="006D610B"/>
    <w:rsid w:val="006D796E"/>
    <w:rsid w:val="006D7F75"/>
    <w:rsid w:val="006E0727"/>
    <w:rsid w:val="006E0873"/>
    <w:rsid w:val="006E1B80"/>
    <w:rsid w:val="006E405C"/>
    <w:rsid w:val="006E43BA"/>
    <w:rsid w:val="006E48C7"/>
    <w:rsid w:val="006E4A7C"/>
    <w:rsid w:val="006F05D2"/>
    <w:rsid w:val="006F300D"/>
    <w:rsid w:val="006F4CB1"/>
    <w:rsid w:val="006F7DF7"/>
    <w:rsid w:val="00700408"/>
    <w:rsid w:val="00700DDE"/>
    <w:rsid w:val="007016A5"/>
    <w:rsid w:val="00701CF9"/>
    <w:rsid w:val="00702E00"/>
    <w:rsid w:val="0070312B"/>
    <w:rsid w:val="007043B5"/>
    <w:rsid w:val="00704525"/>
    <w:rsid w:val="00704B88"/>
    <w:rsid w:val="00705DF1"/>
    <w:rsid w:val="00706BC7"/>
    <w:rsid w:val="007071C5"/>
    <w:rsid w:val="00710268"/>
    <w:rsid w:val="00710526"/>
    <w:rsid w:val="007121D2"/>
    <w:rsid w:val="00712CF1"/>
    <w:rsid w:val="00713930"/>
    <w:rsid w:val="007142B9"/>
    <w:rsid w:val="0071507C"/>
    <w:rsid w:val="0071593E"/>
    <w:rsid w:val="00716943"/>
    <w:rsid w:val="00717EFE"/>
    <w:rsid w:val="00720F1A"/>
    <w:rsid w:val="007210C7"/>
    <w:rsid w:val="00721B37"/>
    <w:rsid w:val="00722EFA"/>
    <w:rsid w:val="007238C0"/>
    <w:rsid w:val="007254CD"/>
    <w:rsid w:val="00725910"/>
    <w:rsid w:val="00725AA3"/>
    <w:rsid w:val="0072748C"/>
    <w:rsid w:val="00730783"/>
    <w:rsid w:val="0073103E"/>
    <w:rsid w:val="007325E5"/>
    <w:rsid w:val="007329F0"/>
    <w:rsid w:val="00732D72"/>
    <w:rsid w:val="0073415C"/>
    <w:rsid w:val="00736AE0"/>
    <w:rsid w:val="0073786B"/>
    <w:rsid w:val="00741037"/>
    <w:rsid w:val="007414D2"/>
    <w:rsid w:val="007421B6"/>
    <w:rsid w:val="00743631"/>
    <w:rsid w:val="00744ACB"/>
    <w:rsid w:val="007451A8"/>
    <w:rsid w:val="00745317"/>
    <w:rsid w:val="00745912"/>
    <w:rsid w:val="0074638E"/>
    <w:rsid w:val="007472D6"/>
    <w:rsid w:val="00751718"/>
    <w:rsid w:val="00752D87"/>
    <w:rsid w:val="0075374E"/>
    <w:rsid w:val="007545F8"/>
    <w:rsid w:val="0075750A"/>
    <w:rsid w:val="0075793C"/>
    <w:rsid w:val="0075799C"/>
    <w:rsid w:val="00760360"/>
    <w:rsid w:val="00760A6E"/>
    <w:rsid w:val="00760CD0"/>
    <w:rsid w:val="00760E15"/>
    <w:rsid w:val="0076137C"/>
    <w:rsid w:val="007624F9"/>
    <w:rsid w:val="00762503"/>
    <w:rsid w:val="00763250"/>
    <w:rsid w:val="00763319"/>
    <w:rsid w:val="00764502"/>
    <w:rsid w:val="007649EF"/>
    <w:rsid w:val="00764A54"/>
    <w:rsid w:val="00764FE5"/>
    <w:rsid w:val="00765155"/>
    <w:rsid w:val="0076597D"/>
    <w:rsid w:val="00766CF4"/>
    <w:rsid w:val="00767011"/>
    <w:rsid w:val="00767DBA"/>
    <w:rsid w:val="0077040F"/>
    <w:rsid w:val="00770531"/>
    <w:rsid w:val="00770B80"/>
    <w:rsid w:val="00771F68"/>
    <w:rsid w:val="007720A2"/>
    <w:rsid w:val="0077282E"/>
    <w:rsid w:val="0077380F"/>
    <w:rsid w:val="00773BB5"/>
    <w:rsid w:val="0077545F"/>
    <w:rsid w:val="00775AD0"/>
    <w:rsid w:val="00776057"/>
    <w:rsid w:val="00780A06"/>
    <w:rsid w:val="00781341"/>
    <w:rsid w:val="00781A1E"/>
    <w:rsid w:val="00782738"/>
    <w:rsid w:val="00783C92"/>
    <w:rsid w:val="00783E7A"/>
    <w:rsid w:val="00784D7C"/>
    <w:rsid w:val="00784D83"/>
    <w:rsid w:val="00784DB7"/>
    <w:rsid w:val="00784E06"/>
    <w:rsid w:val="007850FB"/>
    <w:rsid w:val="00785FF0"/>
    <w:rsid w:val="00787987"/>
    <w:rsid w:val="00792FFF"/>
    <w:rsid w:val="00793437"/>
    <w:rsid w:val="00794605"/>
    <w:rsid w:val="00794725"/>
    <w:rsid w:val="00794F67"/>
    <w:rsid w:val="0079716D"/>
    <w:rsid w:val="00797B11"/>
    <w:rsid w:val="007A0708"/>
    <w:rsid w:val="007A0C4E"/>
    <w:rsid w:val="007A105A"/>
    <w:rsid w:val="007A3A22"/>
    <w:rsid w:val="007A5875"/>
    <w:rsid w:val="007A5FF5"/>
    <w:rsid w:val="007A6430"/>
    <w:rsid w:val="007A67F7"/>
    <w:rsid w:val="007A6B3A"/>
    <w:rsid w:val="007B13F6"/>
    <w:rsid w:val="007B1E83"/>
    <w:rsid w:val="007B45CF"/>
    <w:rsid w:val="007B5867"/>
    <w:rsid w:val="007B5E9E"/>
    <w:rsid w:val="007C04AE"/>
    <w:rsid w:val="007C06BA"/>
    <w:rsid w:val="007C0AD2"/>
    <w:rsid w:val="007C14E3"/>
    <w:rsid w:val="007C18AF"/>
    <w:rsid w:val="007C24ED"/>
    <w:rsid w:val="007C3CB7"/>
    <w:rsid w:val="007C3F6A"/>
    <w:rsid w:val="007C44C4"/>
    <w:rsid w:val="007C4EB0"/>
    <w:rsid w:val="007C5A6E"/>
    <w:rsid w:val="007D0152"/>
    <w:rsid w:val="007D22F8"/>
    <w:rsid w:val="007D28AA"/>
    <w:rsid w:val="007D2962"/>
    <w:rsid w:val="007D2B6F"/>
    <w:rsid w:val="007D2DC0"/>
    <w:rsid w:val="007D3AA8"/>
    <w:rsid w:val="007D53A7"/>
    <w:rsid w:val="007D70B2"/>
    <w:rsid w:val="007E176F"/>
    <w:rsid w:val="007E2E08"/>
    <w:rsid w:val="007E3D3F"/>
    <w:rsid w:val="007E4314"/>
    <w:rsid w:val="007E5F83"/>
    <w:rsid w:val="007E796E"/>
    <w:rsid w:val="007F03CD"/>
    <w:rsid w:val="007F08AD"/>
    <w:rsid w:val="007F0BA0"/>
    <w:rsid w:val="007F0DCF"/>
    <w:rsid w:val="007F337C"/>
    <w:rsid w:val="007F4D66"/>
    <w:rsid w:val="007F4ED3"/>
    <w:rsid w:val="007F4FCA"/>
    <w:rsid w:val="007F5BCF"/>
    <w:rsid w:val="007F5E1F"/>
    <w:rsid w:val="007F6338"/>
    <w:rsid w:val="007F7649"/>
    <w:rsid w:val="007F7CFC"/>
    <w:rsid w:val="00801F7C"/>
    <w:rsid w:val="00802118"/>
    <w:rsid w:val="008021B4"/>
    <w:rsid w:val="00803483"/>
    <w:rsid w:val="00803632"/>
    <w:rsid w:val="00804140"/>
    <w:rsid w:val="0080425F"/>
    <w:rsid w:val="00804F4F"/>
    <w:rsid w:val="00805616"/>
    <w:rsid w:val="00805C75"/>
    <w:rsid w:val="008065CC"/>
    <w:rsid w:val="00807036"/>
    <w:rsid w:val="00810813"/>
    <w:rsid w:val="00810EC4"/>
    <w:rsid w:val="00810FFA"/>
    <w:rsid w:val="00811091"/>
    <w:rsid w:val="008113D8"/>
    <w:rsid w:val="0081206D"/>
    <w:rsid w:val="00812630"/>
    <w:rsid w:val="0081264A"/>
    <w:rsid w:val="00813134"/>
    <w:rsid w:val="008143BE"/>
    <w:rsid w:val="00814973"/>
    <w:rsid w:val="00815DB0"/>
    <w:rsid w:val="0081604D"/>
    <w:rsid w:val="0081654D"/>
    <w:rsid w:val="00816658"/>
    <w:rsid w:val="00816890"/>
    <w:rsid w:val="00817106"/>
    <w:rsid w:val="0082020E"/>
    <w:rsid w:val="00820B06"/>
    <w:rsid w:val="00824C8F"/>
    <w:rsid w:val="00825467"/>
    <w:rsid w:val="00825875"/>
    <w:rsid w:val="00826AAE"/>
    <w:rsid w:val="008270AB"/>
    <w:rsid w:val="008278D8"/>
    <w:rsid w:val="00830759"/>
    <w:rsid w:val="00830D55"/>
    <w:rsid w:val="008311A5"/>
    <w:rsid w:val="0083167E"/>
    <w:rsid w:val="0083208B"/>
    <w:rsid w:val="008323EF"/>
    <w:rsid w:val="008325E5"/>
    <w:rsid w:val="00833A7D"/>
    <w:rsid w:val="00833C36"/>
    <w:rsid w:val="00834765"/>
    <w:rsid w:val="00835107"/>
    <w:rsid w:val="0083513D"/>
    <w:rsid w:val="00835194"/>
    <w:rsid w:val="00836200"/>
    <w:rsid w:val="00842C4F"/>
    <w:rsid w:val="00845312"/>
    <w:rsid w:val="0084594D"/>
    <w:rsid w:val="00845F65"/>
    <w:rsid w:val="0084634D"/>
    <w:rsid w:val="008468CD"/>
    <w:rsid w:val="00846A6C"/>
    <w:rsid w:val="00847CE2"/>
    <w:rsid w:val="00850934"/>
    <w:rsid w:val="00850A88"/>
    <w:rsid w:val="00850B12"/>
    <w:rsid w:val="00851B67"/>
    <w:rsid w:val="00853378"/>
    <w:rsid w:val="00860CB1"/>
    <w:rsid w:val="00860DE7"/>
    <w:rsid w:val="0086163A"/>
    <w:rsid w:val="00861E5A"/>
    <w:rsid w:val="00861EFC"/>
    <w:rsid w:val="0086210A"/>
    <w:rsid w:val="0086382C"/>
    <w:rsid w:val="008645A7"/>
    <w:rsid w:val="00864646"/>
    <w:rsid w:val="00864FA6"/>
    <w:rsid w:val="00867C16"/>
    <w:rsid w:val="00867EC0"/>
    <w:rsid w:val="008706F0"/>
    <w:rsid w:val="008722AD"/>
    <w:rsid w:val="00872A07"/>
    <w:rsid w:val="00873FD1"/>
    <w:rsid w:val="0087431E"/>
    <w:rsid w:val="00874F99"/>
    <w:rsid w:val="00875C23"/>
    <w:rsid w:val="008769E5"/>
    <w:rsid w:val="00876D89"/>
    <w:rsid w:val="00877277"/>
    <w:rsid w:val="00880FB1"/>
    <w:rsid w:val="0088170B"/>
    <w:rsid w:val="00881723"/>
    <w:rsid w:val="0088186E"/>
    <w:rsid w:val="00883027"/>
    <w:rsid w:val="00886E35"/>
    <w:rsid w:val="00887B86"/>
    <w:rsid w:val="00887E43"/>
    <w:rsid w:val="00891212"/>
    <w:rsid w:val="00891C0D"/>
    <w:rsid w:val="008928D3"/>
    <w:rsid w:val="0089365F"/>
    <w:rsid w:val="00893D8B"/>
    <w:rsid w:val="00894878"/>
    <w:rsid w:val="0089521D"/>
    <w:rsid w:val="008958B4"/>
    <w:rsid w:val="00897123"/>
    <w:rsid w:val="00897D48"/>
    <w:rsid w:val="008A1A9E"/>
    <w:rsid w:val="008A21BE"/>
    <w:rsid w:val="008A24B8"/>
    <w:rsid w:val="008A2DC0"/>
    <w:rsid w:val="008A3391"/>
    <w:rsid w:val="008A48B5"/>
    <w:rsid w:val="008A6689"/>
    <w:rsid w:val="008A78F3"/>
    <w:rsid w:val="008B0A20"/>
    <w:rsid w:val="008B123C"/>
    <w:rsid w:val="008B2413"/>
    <w:rsid w:val="008B287F"/>
    <w:rsid w:val="008B3058"/>
    <w:rsid w:val="008B34D3"/>
    <w:rsid w:val="008B3837"/>
    <w:rsid w:val="008B61B4"/>
    <w:rsid w:val="008B6D1C"/>
    <w:rsid w:val="008B77EA"/>
    <w:rsid w:val="008C0A13"/>
    <w:rsid w:val="008C0ED6"/>
    <w:rsid w:val="008C1C69"/>
    <w:rsid w:val="008C33F3"/>
    <w:rsid w:val="008C370B"/>
    <w:rsid w:val="008C46D8"/>
    <w:rsid w:val="008C4D05"/>
    <w:rsid w:val="008C4E7B"/>
    <w:rsid w:val="008C6828"/>
    <w:rsid w:val="008C68CD"/>
    <w:rsid w:val="008C6D6B"/>
    <w:rsid w:val="008C6F40"/>
    <w:rsid w:val="008C7515"/>
    <w:rsid w:val="008C7E46"/>
    <w:rsid w:val="008D12F3"/>
    <w:rsid w:val="008D20BC"/>
    <w:rsid w:val="008D260E"/>
    <w:rsid w:val="008D3BD9"/>
    <w:rsid w:val="008D3D03"/>
    <w:rsid w:val="008D3D8A"/>
    <w:rsid w:val="008D3EED"/>
    <w:rsid w:val="008D41E4"/>
    <w:rsid w:val="008D424F"/>
    <w:rsid w:val="008D5353"/>
    <w:rsid w:val="008D5859"/>
    <w:rsid w:val="008D63AD"/>
    <w:rsid w:val="008D702C"/>
    <w:rsid w:val="008E0388"/>
    <w:rsid w:val="008E1B92"/>
    <w:rsid w:val="008E1EEF"/>
    <w:rsid w:val="008E2428"/>
    <w:rsid w:val="008E2C6F"/>
    <w:rsid w:val="008E2FC0"/>
    <w:rsid w:val="008E373A"/>
    <w:rsid w:val="008E3F79"/>
    <w:rsid w:val="008E4371"/>
    <w:rsid w:val="008E476A"/>
    <w:rsid w:val="008E481A"/>
    <w:rsid w:val="008E4A3E"/>
    <w:rsid w:val="008E4F9D"/>
    <w:rsid w:val="008E6171"/>
    <w:rsid w:val="008E7C4F"/>
    <w:rsid w:val="008E7E58"/>
    <w:rsid w:val="008F0D34"/>
    <w:rsid w:val="008F16CE"/>
    <w:rsid w:val="008F2277"/>
    <w:rsid w:val="008F2A80"/>
    <w:rsid w:val="008F2DF8"/>
    <w:rsid w:val="008F592A"/>
    <w:rsid w:val="008F7E30"/>
    <w:rsid w:val="0090006B"/>
    <w:rsid w:val="009002EB"/>
    <w:rsid w:val="00900D88"/>
    <w:rsid w:val="009018EA"/>
    <w:rsid w:val="00901E4B"/>
    <w:rsid w:val="00903FDA"/>
    <w:rsid w:val="00904555"/>
    <w:rsid w:val="009053EA"/>
    <w:rsid w:val="00906F46"/>
    <w:rsid w:val="009079E8"/>
    <w:rsid w:val="00910365"/>
    <w:rsid w:val="0091142C"/>
    <w:rsid w:val="00911507"/>
    <w:rsid w:val="00912503"/>
    <w:rsid w:val="0091273D"/>
    <w:rsid w:val="00913CA7"/>
    <w:rsid w:val="0091679D"/>
    <w:rsid w:val="00916C7F"/>
    <w:rsid w:val="00917462"/>
    <w:rsid w:val="00917973"/>
    <w:rsid w:val="00920035"/>
    <w:rsid w:val="00920DA0"/>
    <w:rsid w:val="00920E71"/>
    <w:rsid w:val="00921442"/>
    <w:rsid w:val="009215A8"/>
    <w:rsid w:val="009219B0"/>
    <w:rsid w:val="00922D38"/>
    <w:rsid w:val="009232B4"/>
    <w:rsid w:val="0092417F"/>
    <w:rsid w:val="00924776"/>
    <w:rsid w:val="00930501"/>
    <w:rsid w:val="009314BE"/>
    <w:rsid w:val="009316C5"/>
    <w:rsid w:val="00931ADA"/>
    <w:rsid w:val="0093261A"/>
    <w:rsid w:val="00933302"/>
    <w:rsid w:val="00933371"/>
    <w:rsid w:val="0093342A"/>
    <w:rsid w:val="00933F5B"/>
    <w:rsid w:val="0093417C"/>
    <w:rsid w:val="009358E5"/>
    <w:rsid w:val="00935BA6"/>
    <w:rsid w:val="00935BB6"/>
    <w:rsid w:val="00936A2D"/>
    <w:rsid w:val="009373D4"/>
    <w:rsid w:val="00937674"/>
    <w:rsid w:val="00937D5A"/>
    <w:rsid w:val="00940847"/>
    <w:rsid w:val="00940AA7"/>
    <w:rsid w:val="00941617"/>
    <w:rsid w:val="009418BD"/>
    <w:rsid w:val="00942018"/>
    <w:rsid w:val="009425F2"/>
    <w:rsid w:val="00942A68"/>
    <w:rsid w:val="00942B71"/>
    <w:rsid w:val="00943575"/>
    <w:rsid w:val="00943E4F"/>
    <w:rsid w:val="0094435B"/>
    <w:rsid w:val="009473C9"/>
    <w:rsid w:val="00951452"/>
    <w:rsid w:val="009514C4"/>
    <w:rsid w:val="009515EA"/>
    <w:rsid w:val="00951A9B"/>
    <w:rsid w:val="00951B7F"/>
    <w:rsid w:val="00952225"/>
    <w:rsid w:val="0095252C"/>
    <w:rsid w:val="00952AAD"/>
    <w:rsid w:val="00954C9E"/>
    <w:rsid w:val="009550E0"/>
    <w:rsid w:val="009565D8"/>
    <w:rsid w:val="00956A77"/>
    <w:rsid w:val="009570DD"/>
    <w:rsid w:val="00957BDC"/>
    <w:rsid w:val="00960519"/>
    <w:rsid w:val="00961438"/>
    <w:rsid w:val="00962866"/>
    <w:rsid w:val="009636B4"/>
    <w:rsid w:val="00965853"/>
    <w:rsid w:val="009663DB"/>
    <w:rsid w:val="00970873"/>
    <w:rsid w:val="00970F23"/>
    <w:rsid w:val="0097129D"/>
    <w:rsid w:val="00971772"/>
    <w:rsid w:val="0097299B"/>
    <w:rsid w:val="00972C62"/>
    <w:rsid w:val="00974516"/>
    <w:rsid w:val="00974F0D"/>
    <w:rsid w:val="00975CA6"/>
    <w:rsid w:val="009762B0"/>
    <w:rsid w:val="00976544"/>
    <w:rsid w:val="00976F4C"/>
    <w:rsid w:val="0097722B"/>
    <w:rsid w:val="009772ED"/>
    <w:rsid w:val="00977C82"/>
    <w:rsid w:val="009817BC"/>
    <w:rsid w:val="00981B2B"/>
    <w:rsid w:val="0098281E"/>
    <w:rsid w:val="009844B3"/>
    <w:rsid w:val="00985FFB"/>
    <w:rsid w:val="009871A2"/>
    <w:rsid w:val="009874B2"/>
    <w:rsid w:val="00987FE2"/>
    <w:rsid w:val="009910EC"/>
    <w:rsid w:val="0099199E"/>
    <w:rsid w:val="00993FDC"/>
    <w:rsid w:val="0099414C"/>
    <w:rsid w:val="00994AB9"/>
    <w:rsid w:val="00994E95"/>
    <w:rsid w:val="009950FD"/>
    <w:rsid w:val="00995A38"/>
    <w:rsid w:val="009A0288"/>
    <w:rsid w:val="009A07B3"/>
    <w:rsid w:val="009A1758"/>
    <w:rsid w:val="009A337B"/>
    <w:rsid w:val="009A4271"/>
    <w:rsid w:val="009A46D8"/>
    <w:rsid w:val="009A5637"/>
    <w:rsid w:val="009A6DED"/>
    <w:rsid w:val="009A7C44"/>
    <w:rsid w:val="009A7ED8"/>
    <w:rsid w:val="009B2428"/>
    <w:rsid w:val="009B2B71"/>
    <w:rsid w:val="009B30F1"/>
    <w:rsid w:val="009B310E"/>
    <w:rsid w:val="009B36DC"/>
    <w:rsid w:val="009B4DC3"/>
    <w:rsid w:val="009B6892"/>
    <w:rsid w:val="009C00B0"/>
    <w:rsid w:val="009C31A0"/>
    <w:rsid w:val="009C405E"/>
    <w:rsid w:val="009C5FB0"/>
    <w:rsid w:val="009C76BF"/>
    <w:rsid w:val="009D0816"/>
    <w:rsid w:val="009D0D95"/>
    <w:rsid w:val="009D0ECE"/>
    <w:rsid w:val="009D1FD7"/>
    <w:rsid w:val="009D3866"/>
    <w:rsid w:val="009D39F5"/>
    <w:rsid w:val="009D4F44"/>
    <w:rsid w:val="009D79EF"/>
    <w:rsid w:val="009E024D"/>
    <w:rsid w:val="009E09DD"/>
    <w:rsid w:val="009E17DB"/>
    <w:rsid w:val="009E2237"/>
    <w:rsid w:val="009E255B"/>
    <w:rsid w:val="009E2B58"/>
    <w:rsid w:val="009E32A0"/>
    <w:rsid w:val="009E3320"/>
    <w:rsid w:val="009E353C"/>
    <w:rsid w:val="009E3A86"/>
    <w:rsid w:val="009E3FBF"/>
    <w:rsid w:val="009E479E"/>
    <w:rsid w:val="009E4ED4"/>
    <w:rsid w:val="009E5CB3"/>
    <w:rsid w:val="009E616A"/>
    <w:rsid w:val="009E6A0D"/>
    <w:rsid w:val="009E6CAA"/>
    <w:rsid w:val="009E7446"/>
    <w:rsid w:val="009F000C"/>
    <w:rsid w:val="009F0127"/>
    <w:rsid w:val="009F3637"/>
    <w:rsid w:val="009F3943"/>
    <w:rsid w:val="009F4E7E"/>
    <w:rsid w:val="009F4F5F"/>
    <w:rsid w:val="009F68F7"/>
    <w:rsid w:val="009F6B75"/>
    <w:rsid w:val="00A008BA"/>
    <w:rsid w:val="00A018E7"/>
    <w:rsid w:val="00A033CC"/>
    <w:rsid w:val="00A03F43"/>
    <w:rsid w:val="00A05584"/>
    <w:rsid w:val="00A06DBB"/>
    <w:rsid w:val="00A0768E"/>
    <w:rsid w:val="00A07EA9"/>
    <w:rsid w:val="00A1153F"/>
    <w:rsid w:val="00A11C80"/>
    <w:rsid w:val="00A1398E"/>
    <w:rsid w:val="00A13A3F"/>
    <w:rsid w:val="00A14F40"/>
    <w:rsid w:val="00A16818"/>
    <w:rsid w:val="00A17496"/>
    <w:rsid w:val="00A1776C"/>
    <w:rsid w:val="00A17AD8"/>
    <w:rsid w:val="00A17F2C"/>
    <w:rsid w:val="00A2196C"/>
    <w:rsid w:val="00A21DD3"/>
    <w:rsid w:val="00A22AE6"/>
    <w:rsid w:val="00A245E5"/>
    <w:rsid w:val="00A25E25"/>
    <w:rsid w:val="00A26776"/>
    <w:rsid w:val="00A267C9"/>
    <w:rsid w:val="00A30B05"/>
    <w:rsid w:val="00A31D8C"/>
    <w:rsid w:val="00A33DA4"/>
    <w:rsid w:val="00A33FCF"/>
    <w:rsid w:val="00A348CF"/>
    <w:rsid w:val="00A36344"/>
    <w:rsid w:val="00A365D0"/>
    <w:rsid w:val="00A367A8"/>
    <w:rsid w:val="00A3742E"/>
    <w:rsid w:val="00A4073D"/>
    <w:rsid w:val="00A40FE7"/>
    <w:rsid w:val="00A41104"/>
    <w:rsid w:val="00A4184C"/>
    <w:rsid w:val="00A45247"/>
    <w:rsid w:val="00A45273"/>
    <w:rsid w:val="00A4612C"/>
    <w:rsid w:val="00A46438"/>
    <w:rsid w:val="00A5062F"/>
    <w:rsid w:val="00A51EF2"/>
    <w:rsid w:val="00A5237C"/>
    <w:rsid w:val="00A5318E"/>
    <w:rsid w:val="00A53557"/>
    <w:rsid w:val="00A53F24"/>
    <w:rsid w:val="00A544AE"/>
    <w:rsid w:val="00A55067"/>
    <w:rsid w:val="00A557AE"/>
    <w:rsid w:val="00A560B9"/>
    <w:rsid w:val="00A57EEA"/>
    <w:rsid w:val="00A61156"/>
    <w:rsid w:val="00A61903"/>
    <w:rsid w:val="00A621C9"/>
    <w:rsid w:val="00A627DC"/>
    <w:rsid w:val="00A65481"/>
    <w:rsid w:val="00A654CE"/>
    <w:rsid w:val="00A67E71"/>
    <w:rsid w:val="00A70B7C"/>
    <w:rsid w:val="00A70D51"/>
    <w:rsid w:val="00A72D12"/>
    <w:rsid w:val="00A73F66"/>
    <w:rsid w:val="00A7434A"/>
    <w:rsid w:val="00A800E0"/>
    <w:rsid w:val="00A80385"/>
    <w:rsid w:val="00A80468"/>
    <w:rsid w:val="00A808D2"/>
    <w:rsid w:val="00A80946"/>
    <w:rsid w:val="00A8138C"/>
    <w:rsid w:val="00A81DA8"/>
    <w:rsid w:val="00A81EEE"/>
    <w:rsid w:val="00A825C1"/>
    <w:rsid w:val="00A827FD"/>
    <w:rsid w:val="00A82BAE"/>
    <w:rsid w:val="00A83827"/>
    <w:rsid w:val="00A841F7"/>
    <w:rsid w:val="00A8461A"/>
    <w:rsid w:val="00A849EB"/>
    <w:rsid w:val="00A84D1A"/>
    <w:rsid w:val="00A85AFF"/>
    <w:rsid w:val="00A85D2E"/>
    <w:rsid w:val="00A85F4F"/>
    <w:rsid w:val="00A8669E"/>
    <w:rsid w:val="00A87DA7"/>
    <w:rsid w:val="00A90B98"/>
    <w:rsid w:val="00A912F4"/>
    <w:rsid w:val="00A9152D"/>
    <w:rsid w:val="00A944DA"/>
    <w:rsid w:val="00A946C5"/>
    <w:rsid w:val="00A95036"/>
    <w:rsid w:val="00A955A7"/>
    <w:rsid w:val="00A964CC"/>
    <w:rsid w:val="00A976F1"/>
    <w:rsid w:val="00A97EC0"/>
    <w:rsid w:val="00A97EEC"/>
    <w:rsid w:val="00AA01C9"/>
    <w:rsid w:val="00AA3243"/>
    <w:rsid w:val="00AA34E4"/>
    <w:rsid w:val="00AA3CC1"/>
    <w:rsid w:val="00AA41FF"/>
    <w:rsid w:val="00AA5BC6"/>
    <w:rsid w:val="00AA6C36"/>
    <w:rsid w:val="00AA6EAB"/>
    <w:rsid w:val="00AA7218"/>
    <w:rsid w:val="00AA7A0A"/>
    <w:rsid w:val="00AB010E"/>
    <w:rsid w:val="00AB1099"/>
    <w:rsid w:val="00AB157B"/>
    <w:rsid w:val="00AB189A"/>
    <w:rsid w:val="00AB28E3"/>
    <w:rsid w:val="00AB409C"/>
    <w:rsid w:val="00AB4F64"/>
    <w:rsid w:val="00AB6DCB"/>
    <w:rsid w:val="00AB70E1"/>
    <w:rsid w:val="00AC0F2A"/>
    <w:rsid w:val="00AC2F88"/>
    <w:rsid w:val="00AC3086"/>
    <w:rsid w:val="00AC5FCC"/>
    <w:rsid w:val="00AC6152"/>
    <w:rsid w:val="00AC64EF"/>
    <w:rsid w:val="00AC674A"/>
    <w:rsid w:val="00AD0CC0"/>
    <w:rsid w:val="00AD1538"/>
    <w:rsid w:val="00AD20B0"/>
    <w:rsid w:val="00AD2B57"/>
    <w:rsid w:val="00AD34B5"/>
    <w:rsid w:val="00AD3D02"/>
    <w:rsid w:val="00AD3FB4"/>
    <w:rsid w:val="00AD4A74"/>
    <w:rsid w:val="00AD4BA2"/>
    <w:rsid w:val="00AD4FF5"/>
    <w:rsid w:val="00AD50A4"/>
    <w:rsid w:val="00AD5C21"/>
    <w:rsid w:val="00AD6989"/>
    <w:rsid w:val="00AD79CA"/>
    <w:rsid w:val="00AD7A74"/>
    <w:rsid w:val="00AD7B3D"/>
    <w:rsid w:val="00AE0D1E"/>
    <w:rsid w:val="00AE1868"/>
    <w:rsid w:val="00AE1DF1"/>
    <w:rsid w:val="00AE1EED"/>
    <w:rsid w:val="00AE21A5"/>
    <w:rsid w:val="00AE332F"/>
    <w:rsid w:val="00AE3876"/>
    <w:rsid w:val="00AE39BF"/>
    <w:rsid w:val="00AE40D0"/>
    <w:rsid w:val="00AE5A38"/>
    <w:rsid w:val="00AE6076"/>
    <w:rsid w:val="00AE7102"/>
    <w:rsid w:val="00AF1199"/>
    <w:rsid w:val="00AF1A8A"/>
    <w:rsid w:val="00AF1C4C"/>
    <w:rsid w:val="00AF1DEC"/>
    <w:rsid w:val="00AF2D2B"/>
    <w:rsid w:val="00AF3503"/>
    <w:rsid w:val="00AF3FB8"/>
    <w:rsid w:val="00AF44FF"/>
    <w:rsid w:val="00AF602A"/>
    <w:rsid w:val="00AF6EEC"/>
    <w:rsid w:val="00AF746A"/>
    <w:rsid w:val="00AF7BF9"/>
    <w:rsid w:val="00B000CE"/>
    <w:rsid w:val="00B00750"/>
    <w:rsid w:val="00B01820"/>
    <w:rsid w:val="00B01A77"/>
    <w:rsid w:val="00B0201A"/>
    <w:rsid w:val="00B04002"/>
    <w:rsid w:val="00B04587"/>
    <w:rsid w:val="00B0555C"/>
    <w:rsid w:val="00B05572"/>
    <w:rsid w:val="00B05F43"/>
    <w:rsid w:val="00B06983"/>
    <w:rsid w:val="00B06ACA"/>
    <w:rsid w:val="00B06E0C"/>
    <w:rsid w:val="00B07B3B"/>
    <w:rsid w:val="00B07FA2"/>
    <w:rsid w:val="00B1058C"/>
    <w:rsid w:val="00B11993"/>
    <w:rsid w:val="00B11FE5"/>
    <w:rsid w:val="00B12534"/>
    <w:rsid w:val="00B137FB"/>
    <w:rsid w:val="00B147D7"/>
    <w:rsid w:val="00B1567C"/>
    <w:rsid w:val="00B15EC5"/>
    <w:rsid w:val="00B1763C"/>
    <w:rsid w:val="00B20234"/>
    <w:rsid w:val="00B20CB5"/>
    <w:rsid w:val="00B21240"/>
    <w:rsid w:val="00B2153B"/>
    <w:rsid w:val="00B21E57"/>
    <w:rsid w:val="00B21F02"/>
    <w:rsid w:val="00B23BF6"/>
    <w:rsid w:val="00B23E97"/>
    <w:rsid w:val="00B23FAD"/>
    <w:rsid w:val="00B24633"/>
    <w:rsid w:val="00B246E9"/>
    <w:rsid w:val="00B26F4D"/>
    <w:rsid w:val="00B27437"/>
    <w:rsid w:val="00B27C95"/>
    <w:rsid w:val="00B301EE"/>
    <w:rsid w:val="00B310DA"/>
    <w:rsid w:val="00B312F1"/>
    <w:rsid w:val="00B33792"/>
    <w:rsid w:val="00B3455C"/>
    <w:rsid w:val="00B35247"/>
    <w:rsid w:val="00B35638"/>
    <w:rsid w:val="00B3577D"/>
    <w:rsid w:val="00B3677B"/>
    <w:rsid w:val="00B36F1D"/>
    <w:rsid w:val="00B37CA1"/>
    <w:rsid w:val="00B40184"/>
    <w:rsid w:val="00B41418"/>
    <w:rsid w:val="00B41673"/>
    <w:rsid w:val="00B41B7E"/>
    <w:rsid w:val="00B4211D"/>
    <w:rsid w:val="00B435B3"/>
    <w:rsid w:val="00B43C98"/>
    <w:rsid w:val="00B43D39"/>
    <w:rsid w:val="00B43F34"/>
    <w:rsid w:val="00B44684"/>
    <w:rsid w:val="00B44971"/>
    <w:rsid w:val="00B44F74"/>
    <w:rsid w:val="00B45966"/>
    <w:rsid w:val="00B46E21"/>
    <w:rsid w:val="00B5164A"/>
    <w:rsid w:val="00B516DC"/>
    <w:rsid w:val="00B51819"/>
    <w:rsid w:val="00B527BC"/>
    <w:rsid w:val="00B52BDB"/>
    <w:rsid w:val="00B52C92"/>
    <w:rsid w:val="00B54A98"/>
    <w:rsid w:val="00B55D2B"/>
    <w:rsid w:val="00B55EAB"/>
    <w:rsid w:val="00B563E9"/>
    <w:rsid w:val="00B5705C"/>
    <w:rsid w:val="00B571B6"/>
    <w:rsid w:val="00B57251"/>
    <w:rsid w:val="00B57B11"/>
    <w:rsid w:val="00B57BC7"/>
    <w:rsid w:val="00B6050F"/>
    <w:rsid w:val="00B60F67"/>
    <w:rsid w:val="00B6310B"/>
    <w:rsid w:val="00B63EA2"/>
    <w:rsid w:val="00B65228"/>
    <w:rsid w:val="00B657DB"/>
    <w:rsid w:val="00B65C26"/>
    <w:rsid w:val="00B66552"/>
    <w:rsid w:val="00B66EC3"/>
    <w:rsid w:val="00B6779C"/>
    <w:rsid w:val="00B708DB"/>
    <w:rsid w:val="00B72E91"/>
    <w:rsid w:val="00B734B5"/>
    <w:rsid w:val="00B73804"/>
    <w:rsid w:val="00B75E9D"/>
    <w:rsid w:val="00B77CBC"/>
    <w:rsid w:val="00B77E83"/>
    <w:rsid w:val="00B824A7"/>
    <w:rsid w:val="00B82F1C"/>
    <w:rsid w:val="00B849AD"/>
    <w:rsid w:val="00B86610"/>
    <w:rsid w:val="00B91606"/>
    <w:rsid w:val="00B9166F"/>
    <w:rsid w:val="00B93071"/>
    <w:rsid w:val="00B94C48"/>
    <w:rsid w:val="00B94E4F"/>
    <w:rsid w:val="00B94EE3"/>
    <w:rsid w:val="00B95796"/>
    <w:rsid w:val="00B958FB"/>
    <w:rsid w:val="00B95FCD"/>
    <w:rsid w:val="00B96265"/>
    <w:rsid w:val="00B968F1"/>
    <w:rsid w:val="00B9699B"/>
    <w:rsid w:val="00B97BC6"/>
    <w:rsid w:val="00BA0BD5"/>
    <w:rsid w:val="00BA0D41"/>
    <w:rsid w:val="00BA2EA7"/>
    <w:rsid w:val="00BA3001"/>
    <w:rsid w:val="00BA358A"/>
    <w:rsid w:val="00BA3B90"/>
    <w:rsid w:val="00BA4A87"/>
    <w:rsid w:val="00BA5561"/>
    <w:rsid w:val="00BA5EE4"/>
    <w:rsid w:val="00BB1166"/>
    <w:rsid w:val="00BB11E8"/>
    <w:rsid w:val="00BB1381"/>
    <w:rsid w:val="00BB264C"/>
    <w:rsid w:val="00BB28F6"/>
    <w:rsid w:val="00BB3340"/>
    <w:rsid w:val="00BB41B1"/>
    <w:rsid w:val="00BB450D"/>
    <w:rsid w:val="00BB5A56"/>
    <w:rsid w:val="00BB727C"/>
    <w:rsid w:val="00BB7E6E"/>
    <w:rsid w:val="00BC028D"/>
    <w:rsid w:val="00BC07F0"/>
    <w:rsid w:val="00BC2C1D"/>
    <w:rsid w:val="00BC3450"/>
    <w:rsid w:val="00BC443B"/>
    <w:rsid w:val="00BC5BE7"/>
    <w:rsid w:val="00BC5C5B"/>
    <w:rsid w:val="00BC6F8B"/>
    <w:rsid w:val="00BD099D"/>
    <w:rsid w:val="00BD09B0"/>
    <w:rsid w:val="00BD3EE3"/>
    <w:rsid w:val="00BD7721"/>
    <w:rsid w:val="00BE12E2"/>
    <w:rsid w:val="00BE1785"/>
    <w:rsid w:val="00BE25B4"/>
    <w:rsid w:val="00BE3DBC"/>
    <w:rsid w:val="00BE3F95"/>
    <w:rsid w:val="00BE47FE"/>
    <w:rsid w:val="00BE5279"/>
    <w:rsid w:val="00BE6D91"/>
    <w:rsid w:val="00BE7BF3"/>
    <w:rsid w:val="00BE7E7F"/>
    <w:rsid w:val="00BE7F7F"/>
    <w:rsid w:val="00BF0B11"/>
    <w:rsid w:val="00BF189E"/>
    <w:rsid w:val="00BF234D"/>
    <w:rsid w:val="00BF2F08"/>
    <w:rsid w:val="00BF45CE"/>
    <w:rsid w:val="00BF489B"/>
    <w:rsid w:val="00BF5961"/>
    <w:rsid w:val="00BF662A"/>
    <w:rsid w:val="00BF6ABA"/>
    <w:rsid w:val="00BF6C24"/>
    <w:rsid w:val="00C00FE5"/>
    <w:rsid w:val="00C01615"/>
    <w:rsid w:val="00C01748"/>
    <w:rsid w:val="00C01B85"/>
    <w:rsid w:val="00C01CBA"/>
    <w:rsid w:val="00C02372"/>
    <w:rsid w:val="00C02E73"/>
    <w:rsid w:val="00C038E1"/>
    <w:rsid w:val="00C063E8"/>
    <w:rsid w:val="00C06B57"/>
    <w:rsid w:val="00C06BAE"/>
    <w:rsid w:val="00C0720B"/>
    <w:rsid w:val="00C072E6"/>
    <w:rsid w:val="00C10EE2"/>
    <w:rsid w:val="00C1179D"/>
    <w:rsid w:val="00C1527E"/>
    <w:rsid w:val="00C15431"/>
    <w:rsid w:val="00C1592C"/>
    <w:rsid w:val="00C15E80"/>
    <w:rsid w:val="00C15FEE"/>
    <w:rsid w:val="00C16537"/>
    <w:rsid w:val="00C16A6E"/>
    <w:rsid w:val="00C17067"/>
    <w:rsid w:val="00C1791D"/>
    <w:rsid w:val="00C21F91"/>
    <w:rsid w:val="00C2276D"/>
    <w:rsid w:val="00C22D2D"/>
    <w:rsid w:val="00C23441"/>
    <w:rsid w:val="00C238C8"/>
    <w:rsid w:val="00C243AC"/>
    <w:rsid w:val="00C2586F"/>
    <w:rsid w:val="00C26000"/>
    <w:rsid w:val="00C2657B"/>
    <w:rsid w:val="00C26646"/>
    <w:rsid w:val="00C26BCF"/>
    <w:rsid w:val="00C26DF0"/>
    <w:rsid w:val="00C270CD"/>
    <w:rsid w:val="00C272EA"/>
    <w:rsid w:val="00C31E78"/>
    <w:rsid w:val="00C31F56"/>
    <w:rsid w:val="00C32CDF"/>
    <w:rsid w:val="00C333B6"/>
    <w:rsid w:val="00C33592"/>
    <w:rsid w:val="00C33C86"/>
    <w:rsid w:val="00C34CED"/>
    <w:rsid w:val="00C35196"/>
    <w:rsid w:val="00C3594F"/>
    <w:rsid w:val="00C3647E"/>
    <w:rsid w:val="00C365EE"/>
    <w:rsid w:val="00C36A43"/>
    <w:rsid w:val="00C37AAB"/>
    <w:rsid w:val="00C4212A"/>
    <w:rsid w:val="00C42B9B"/>
    <w:rsid w:val="00C432D2"/>
    <w:rsid w:val="00C43762"/>
    <w:rsid w:val="00C445EC"/>
    <w:rsid w:val="00C4534B"/>
    <w:rsid w:val="00C4609B"/>
    <w:rsid w:val="00C465B3"/>
    <w:rsid w:val="00C47045"/>
    <w:rsid w:val="00C50906"/>
    <w:rsid w:val="00C50907"/>
    <w:rsid w:val="00C52E64"/>
    <w:rsid w:val="00C539C8"/>
    <w:rsid w:val="00C53BDD"/>
    <w:rsid w:val="00C54A65"/>
    <w:rsid w:val="00C55685"/>
    <w:rsid w:val="00C5698C"/>
    <w:rsid w:val="00C57544"/>
    <w:rsid w:val="00C57A6E"/>
    <w:rsid w:val="00C615B0"/>
    <w:rsid w:val="00C61637"/>
    <w:rsid w:val="00C63966"/>
    <w:rsid w:val="00C6469C"/>
    <w:rsid w:val="00C64D72"/>
    <w:rsid w:val="00C656EB"/>
    <w:rsid w:val="00C657BA"/>
    <w:rsid w:val="00C659C7"/>
    <w:rsid w:val="00C65FEB"/>
    <w:rsid w:val="00C6613B"/>
    <w:rsid w:val="00C663D8"/>
    <w:rsid w:val="00C66B7F"/>
    <w:rsid w:val="00C66F91"/>
    <w:rsid w:val="00C672BF"/>
    <w:rsid w:val="00C704A7"/>
    <w:rsid w:val="00C70E0D"/>
    <w:rsid w:val="00C721D2"/>
    <w:rsid w:val="00C72C5D"/>
    <w:rsid w:val="00C737C2"/>
    <w:rsid w:val="00C7541D"/>
    <w:rsid w:val="00C76576"/>
    <w:rsid w:val="00C76C14"/>
    <w:rsid w:val="00C771DE"/>
    <w:rsid w:val="00C7743B"/>
    <w:rsid w:val="00C77949"/>
    <w:rsid w:val="00C817C1"/>
    <w:rsid w:val="00C82061"/>
    <w:rsid w:val="00C82CEB"/>
    <w:rsid w:val="00C8499E"/>
    <w:rsid w:val="00C84C67"/>
    <w:rsid w:val="00C859BF"/>
    <w:rsid w:val="00C877B4"/>
    <w:rsid w:val="00C909FE"/>
    <w:rsid w:val="00C9136B"/>
    <w:rsid w:val="00C91637"/>
    <w:rsid w:val="00C927B4"/>
    <w:rsid w:val="00C9392D"/>
    <w:rsid w:val="00C95EAE"/>
    <w:rsid w:val="00C96B71"/>
    <w:rsid w:val="00CA38FF"/>
    <w:rsid w:val="00CA3AD9"/>
    <w:rsid w:val="00CA4246"/>
    <w:rsid w:val="00CA4D86"/>
    <w:rsid w:val="00CA4F11"/>
    <w:rsid w:val="00CA5436"/>
    <w:rsid w:val="00CA5E9B"/>
    <w:rsid w:val="00CA65A3"/>
    <w:rsid w:val="00CA7397"/>
    <w:rsid w:val="00CA79C8"/>
    <w:rsid w:val="00CB052E"/>
    <w:rsid w:val="00CB07BD"/>
    <w:rsid w:val="00CB2427"/>
    <w:rsid w:val="00CB283E"/>
    <w:rsid w:val="00CB2D67"/>
    <w:rsid w:val="00CB563C"/>
    <w:rsid w:val="00CB676B"/>
    <w:rsid w:val="00CB6E98"/>
    <w:rsid w:val="00CB7101"/>
    <w:rsid w:val="00CC0034"/>
    <w:rsid w:val="00CC1268"/>
    <w:rsid w:val="00CC1C58"/>
    <w:rsid w:val="00CC23FF"/>
    <w:rsid w:val="00CC2B42"/>
    <w:rsid w:val="00CC2C25"/>
    <w:rsid w:val="00CC3603"/>
    <w:rsid w:val="00CC3882"/>
    <w:rsid w:val="00CC480C"/>
    <w:rsid w:val="00CC5181"/>
    <w:rsid w:val="00CC5ACE"/>
    <w:rsid w:val="00CC6203"/>
    <w:rsid w:val="00CD00D4"/>
    <w:rsid w:val="00CD124E"/>
    <w:rsid w:val="00CD3244"/>
    <w:rsid w:val="00CD4915"/>
    <w:rsid w:val="00CD49EB"/>
    <w:rsid w:val="00CD507E"/>
    <w:rsid w:val="00CD51B3"/>
    <w:rsid w:val="00CD534D"/>
    <w:rsid w:val="00CD5691"/>
    <w:rsid w:val="00CD5A81"/>
    <w:rsid w:val="00CD6E43"/>
    <w:rsid w:val="00CD78EA"/>
    <w:rsid w:val="00CE05FE"/>
    <w:rsid w:val="00CE13DE"/>
    <w:rsid w:val="00CE1FBC"/>
    <w:rsid w:val="00CE216D"/>
    <w:rsid w:val="00CE26FA"/>
    <w:rsid w:val="00CE5E6C"/>
    <w:rsid w:val="00CE62DA"/>
    <w:rsid w:val="00CE6A49"/>
    <w:rsid w:val="00CE7984"/>
    <w:rsid w:val="00CF0762"/>
    <w:rsid w:val="00CF102B"/>
    <w:rsid w:val="00CF1BF3"/>
    <w:rsid w:val="00CF24E6"/>
    <w:rsid w:val="00CF3976"/>
    <w:rsid w:val="00CF4CB2"/>
    <w:rsid w:val="00CF4EC6"/>
    <w:rsid w:val="00CF4F4E"/>
    <w:rsid w:val="00CF5F2A"/>
    <w:rsid w:val="00CF68DE"/>
    <w:rsid w:val="00CF7449"/>
    <w:rsid w:val="00D00590"/>
    <w:rsid w:val="00D01463"/>
    <w:rsid w:val="00D01BEB"/>
    <w:rsid w:val="00D02243"/>
    <w:rsid w:val="00D023FB"/>
    <w:rsid w:val="00D02654"/>
    <w:rsid w:val="00D028C0"/>
    <w:rsid w:val="00D036E7"/>
    <w:rsid w:val="00D038D5"/>
    <w:rsid w:val="00D04050"/>
    <w:rsid w:val="00D0472A"/>
    <w:rsid w:val="00D05385"/>
    <w:rsid w:val="00D05D85"/>
    <w:rsid w:val="00D06D2D"/>
    <w:rsid w:val="00D07170"/>
    <w:rsid w:val="00D105F2"/>
    <w:rsid w:val="00D10A49"/>
    <w:rsid w:val="00D112B4"/>
    <w:rsid w:val="00D1148C"/>
    <w:rsid w:val="00D11CC6"/>
    <w:rsid w:val="00D11D98"/>
    <w:rsid w:val="00D11F9B"/>
    <w:rsid w:val="00D13605"/>
    <w:rsid w:val="00D136CF"/>
    <w:rsid w:val="00D140DE"/>
    <w:rsid w:val="00D1499A"/>
    <w:rsid w:val="00D14F69"/>
    <w:rsid w:val="00D21BF5"/>
    <w:rsid w:val="00D236FD"/>
    <w:rsid w:val="00D2387E"/>
    <w:rsid w:val="00D23944"/>
    <w:rsid w:val="00D240D8"/>
    <w:rsid w:val="00D244C1"/>
    <w:rsid w:val="00D24B08"/>
    <w:rsid w:val="00D24E53"/>
    <w:rsid w:val="00D252BA"/>
    <w:rsid w:val="00D258D8"/>
    <w:rsid w:val="00D31336"/>
    <w:rsid w:val="00D313E8"/>
    <w:rsid w:val="00D3269D"/>
    <w:rsid w:val="00D32AD8"/>
    <w:rsid w:val="00D32D78"/>
    <w:rsid w:val="00D33E84"/>
    <w:rsid w:val="00D344E7"/>
    <w:rsid w:val="00D3517C"/>
    <w:rsid w:val="00D35AAB"/>
    <w:rsid w:val="00D3676C"/>
    <w:rsid w:val="00D36A68"/>
    <w:rsid w:val="00D378A6"/>
    <w:rsid w:val="00D37F9F"/>
    <w:rsid w:val="00D40781"/>
    <w:rsid w:val="00D40F61"/>
    <w:rsid w:val="00D41100"/>
    <w:rsid w:val="00D4330B"/>
    <w:rsid w:val="00D43320"/>
    <w:rsid w:val="00D434B7"/>
    <w:rsid w:val="00D434F5"/>
    <w:rsid w:val="00D444B9"/>
    <w:rsid w:val="00D444E6"/>
    <w:rsid w:val="00D4492A"/>
    <w:rsid w:val="00D44F29"/>
    <w:rsid w:val="00D44FC2"/>
    <w:rsid w:val="00D45343"/>
    <w:rsid w:val="00D46389"/>
    <w:rsid w:val="00D47036"/>
    <w:rsid w:val="00D47411"/>
    <w:rsid w:val="00D52BB5"/>
    <w:rsid w:val="00D533D9"/>
    <w:rsid w:val="00D53AED"/>
    <w:rsid w:val="00D54663"/>
    <w:rsid w:val="00D55CE3"/>
    <w:rsid w:val="00D56011"/>
    <w:rsid w:val="00D561B7"/>
    <w:rsid w:val="00D57DED"/>
    <w:rsid w:val="00D610BD"/>
    <w:rsid w:val="00D61CC5"/>
    <w:rsid w:val="00D61D9A"/>
    <w:rsid w:val="00D62393"/>
    <w:rsid w:val="00D627A9"/>
    <w:rsid w:val="00D629E7"/>
    <w:rsid w:val="00D62A93"/>
    <w:rsid w:val="00D66595"/>
    <w:rsid w:val="00D66DC0"/>
    <w:rsid w:val="00D701A3"/>
    <w:rsid w:val="00D71C05"/>
    <w:rsid w:val="00D72A7C"/>
    <w:rsid w:val="00D72C52"/>
    <w:rsid w:val="00D73353"/>
    <w:rsid w:val="00D74F7D"/>
    <w:rsid w:val="00D75538"/>
    <w:rsid w:val="00D76902"/>
    <w:rsid w:val="00D76B5B"/>
    <w:rsid w:val="00D8057F"/>
    <w:rsid w:val="00D81613"/>
    <w:rsid w:val="00D81A7C"/>
    <w:rsid w:val="00D81F17"/>
    <w:rsid w:val="00D821A1"/>
    <w:rsid w:val="00D86447"/>
    <w:rsid w:val="00D868C1"/>
    <w:rsid w:val="00D87FEA"/>
    <w:rsid w:val="00D906D3"/>
    <w:rsid w:val="00D907C9"/>
    <w:rsid w:val="00D90D2B"/>
    <w:rsid w:val="00D92142"/>
    <w:rsid w:val="00D92C89"/>
    <w:rsid w:val="00D93924"/>
    <w:rsid w:val="00D96443"/>
    <w:rsid w:val="00D978A3"/>
    <w:rsid w:val="00DA01CD"/>
    <w:rsid w:val="00DA14F1"/>
    <w:rsid w:val="00DA1CF9"/>
    <w:rsid w:val="00DA2412"/>
    <w:rsid w:val="00DA255E"/>
    <w:rsid w:val="00DA3D8E"/>
    <w:rsid w:val="00DA4B73"/>
    <w:rsid w:val="00DA52BD"/>
    <w:rsid w:val="00DA5CA5"/>
    <w:rsid w:val="00DA6CCA"/>
    <w:rsid w:val="00DB09F3"/>
    <w:rsid w:val="00DB172F"/>
    <w:rsid w:val="00DB420B"/>
    <w:rsid w:val="00DB5420"/>
    <w:rsid w:val="00DB56BD"/>
    <w:rsid w:val="00DB59A5"/>
    <w:rsid w:val="00DB6187"/>
    <w:rsid w:val="00DC18EE"/>
    <w:rsid w:val="00DC28AF"/>
    <w:rsid w:val="00DC36A2"/>
    <w:rsid w:val="00DC3BC9"/>
    <w:rsid w:val="00DC55C4"/>
    <w:rsid w:val="00DC6811"/>
    <w:rsid w:val="00DC711A"/>
    <w:rsid w:val="00DC7320"/>
    <w:rsid w:val="00DC73EB"/>
    <w:rsid w:val="00DC7D1C"/>
    <w:rsid w:val="00DD0687"/>
    <w:rsid w:val="00DD1824"/>
    <w:rsid w:val="00DD2262"/>
    <w:rsid w:val="00DD2D4D"/>
    <w:rsid w:val="00DD34AB"/>
    <w:rsid w:val="00DD3689"/>
    <w:rsid w:val="00DD3CFF"/>
    <w:rsid w:val="00DD4893"/>
    <w:rsid w:val="00DD49AA"/>
    <w:rsid w:val="00DD5509"/>
    <w:rsid w:val="00DD591C"/>
    <w:rsid w:val="00DD655F"/>
    <w:rsid w:val="00DD73C2"/>
    <w:rsid w:val="00DE02DD"/>
    <w:rsid w:val="00DE0A1F"/>
    <w:rsid w:val="00DE2BA9"/>
    <w:rsid w:val="00DE31DB"/>
    <w:rsid w:val="00DE3437"/>
    <w:rsid w:val="00DE34CE"/>
    <w:rsid w:val="00DE389D"/>
    <w:rsid w:val="00DE7BA1"/>
    <w:rsid w:val="00DF08D3"/>
    <w:rsid w:val="00DF130E"/>
    <w:rsid w:val="00DF1A59"/>
    <w:rsid w:val="00DF231E"/>
    <w:rsid w:val="00DF2749"/>
    <w:rsid w:val="00DF29F9"/>
    <w:rsid w:val="00DF2A3A"/>
    <w:rsid w:val="00DF2AE4"/>
    <w:rsid w:val="00DF2B10"/>
    <w:rsid w:val="00DF311B"/>
    <w:rsid w:val="00DF35BF"/>
    <w:rsid w:val="00DF5C70"/>
    <w:rsid w:val="00DF615F"/>
    <w:rsid w:val="00DF6627"/>
    <w:rsid w:val="00DF6E94"/>
    <w:rsid w:val="00DF71B1"/>
    <w:rsid w:val="00E00624"/>
    <w:rsid w:val="00E01720"/>
    <w:rsid w:val="00E026EC"/>
    <w:rsid w:val="00E02D54"/>
    <w:rsid w:val="00E037E8"/>
    <w:rsid w:val="00E038E5"/>
    <w:rsid w:val="00E0454B"/>
    <w:rsid w:val="00E06B3B"/>
    <w:rsid w:val="00E109D6"/>
    <w:rsid w:val="00E11EF5"/>
    <w:rsid w:val="00E120FC"/>
    <w:rsid w:val="00E1257D"/>
    <w:rsid w:val="00E15336"/>
    <w:rsid w:val="00E15E58"/>
    <w:rsid w:val="00E15FAD"/>
    <w:rsid w:val="00E16224"/>
    <w:rsid w:val="00E170DB"/>
    <w:rsid w:val="00E1715D"/>
    <w:rsid w:val="00E17443"/>
    <w:rsid w:val="00E1764C"/>
    <w:rsid w:val="00E17CE9"/>
    <w:rsid w:val="00E2199A"/>
    <w:rsid w:val="00E22B4D"/>
    <w:rsid w:val="00E22C1C"/>
    <w:rsid w:val="00E22EE8"/>
    <w:rsid w:val="00E23210"/>
    <w:rsid w:val="00E23DB5"/>
    <w:rsid w:val="00E26851"/>
    <w:rsid w:val="00E272CF"/>
    <w:rsid w:val="00E30D9C"/>
    <w:rsid w:val="00E31501"/>
    <w:rsid w:val="00E31E8A"/>
    <w:rsid w:val="00E32E2D"/>
    <w:rsid w:val="00E32F56"/>
    <w:rsid w:val="00E408C9"/>
    <w:rsid w:val="00E41668"/>
    <w:rsid w:val="00E417C7"/>
    <w:rsid w:val="00E41E11"/>
    <w:rsid w:val="00E423C3"/>
    <w:rsid w:val="00E424EF"/>
    <w:rsid w:val="00E42FF0"/>
    <w:rsid w:val="00E43611"/>
    <w:rsid w:val="00E43DBF"/>
    <w:rsid w:val="00E45C19"/>
    <w:rsid w:val="00E465BA"/>
    <w:rsid w:val="00E47E56"/>
    <w:rsid w:val="00E50817"/>
    <w:rsid w:val="00E5304B"/>
    <w:rsid w:val="00E53F7C"/>
    <w:rsid w:val="00E550AB"/>
    <w:rsid w:val="00E55433"/>
    <w:rsid w:val="00E55A7C"/>
    <w:rsid w:val="00E55D7A"/>
    <w:rsid w:val="00E5610C"/>
    <w:rsid w:val="00E607C0"/>
    <w:rsid w:val="00E61016"/>
    <w:rsid w:val="00E6132D"/>
    <w:rsid w:val="00E61C24"/>
    <w:rsid w:val="00E61CDB"/>
    <w:rsid w:val="00E621EA"/>
    <w:rsid w:val="00E62299"/>
    <w:rsid w:val="00E628C4"/>
    <w:rsid w:val="00E62E2E"/>
    <w:rsid w:val="00E630F5"/>
    <w:rsid w:val="00E643E8"/>
    <w:rsid w:val="00E6459A"/>
    <w:rsid w:val="00E6578F"/>
    <w:rsid w:val="00E6595B"/>
    <w:rsid w:val="00E663C1"/>
    <w:rsid w:val="00E6794C"/>
    <w:rsid w:val="00E67C1C"/>
    <w:rsid w:val="00E7012A"/>
    <w:rsid w:val="00E72C34"/>
    <w:rsid w:val="00E7304F"/>
    <w:rsid w:val="00E7309C"/>
    <w:rsid w:val="00E73669"/>
    <w:rsid w:val="00E749C3"/>
    <w:rsid w:val="00E750EC"/>
    <w:rsid w:val="00E77743"/>
    <w:rsid w:val="00E819A0"/>
    <w:rsid w:val="00E81F89"/>
    <w:rsid w:val="00E82B2E"/>
    <w:rsid w:val="00E840AB"/>
    <w:rsid w:val="00E844AA"/>
    <w:rsid w:val="00E85282"/>
    <w:rsid w:val="00E85AE0"/>
    <w:rsid w:val="00E87EB4"/>
    <w:rsid w:val="00E90604"/>
    <w:rsid w:val="00E90D06"/>
    <w:rsid w:val="00E90DCA"/>
    <w:rsid w:val="00E9286E"/>
    <w:rsid w:val="00E92A5A"/>
    <w:rsid w:val="00E92C6A"/>
    <w:rsid w:val="00E94D5A"/>
    <w:rsid w:val="00E966A0"/>
    <w:rsid w:val="00E97F32"/>
    <w:rsid w:val="00EA0A9B"/>
    <w:rsid w:val="00EA0B40"/>
    <w:rsid w:val="00EA14DE"/>
    <w:rsid w:val="00EA2AB0"/>
    <w:rsid w:val="00EA370F"/>
    <w:rsid w:val="00EA5E7D"/>
    <w:rsid w:val="00EA6474"/>
    <w:rsid w:val="00EA7027"/>
    <w:rsid w:val="00EA739D"/>
    <w:rsid w:val="00EA7791"/>
    <w:rsid w:val="00EA7CE9"/>
    <w:rsid w:val="00EB0106"/>
    <w:rsid w:val="00EB0549"/>
    <w:rsid w:val="00EB0D45"/>
    <w:rsid w:val="00EB16AE"/>
    <w:rsid w:val="00EB1821"/>
    <w:rsid w:val="00EB2080"/>
    <w:rsid w:val="00EB2A89"/>
    <w:rsid w:val="00EB34C1"/>
    <w:rsid w:val="00EB36B8"/>
    <w:rsid w:val="00EB39D0"/>
    <w:rsid w:val="00EB46BF"/>
    <w:rsid w:val="00EB4DB8"/>
    <w:rsid w:val="00EB4F37"/>
    <w:rsid w:val="00EC0A1D"/>
    <w:rsid w:val="00EC0ACD"/>
    <w:rsid w:val="00EC16F0"/>
    <w:rsid w:val="00EC1CDB"/>
    <w:rsid w:val="00EC1ECA"/>
    <w:rsid w:val="00EC219D"/>
    <w:rsid w:val="00EC3691"/>
    <w:rsid w:val="00EC42A8"/>
    <w:rsid w:val="00EC4595"/>
    <w:rsid w:val="00EC4BDB"/>
    <w:rsid w:val="00EC5820"/>
    <w:rsid w:val="00EC649A"/>
    <w:rsid w:val="00EC6DC4"/>
    <w:rsid w:val="00EC771F"/>
    <w:rsid w:val="00ED0FEB"/>
    <w:rsid w:val="00ED1525"/>
    <w:rsid w:val="00ED4601"/>
    <w:rsid w:val="00ED4F83"/>
    <w:rsid w:val="00ED5D20"/>
    <w:rsid w:val="00ED60D2"/>
    <w:rsid w:val="00ED6846"/>
    <w:rsid w:val="00ED68BC"/>
    <w:rsid w:val="00ED76F4"/>
    <w:rsid w:val="00EE0E83"/>
    <w:rsid w:val="00EE1C5A"/>
    <w:rsid w:val="00EE2188"/>
    <w:rsid w:val="00EE22E7"/>
    <w:rsid w:val="00EE2D23"/>
    <w:rsid w:val="00EE3112"/>
    <w:rsid w:val="00EE38E0"/>
    <w:rsid w:val="00EE39BD"/>
    <w:rsid w:val="00EE4578"/>
    <w:rsid w:val="00EE596E"/>
    <w:rsid w:val="00EE626C"/>
    <w:rsid w:val="00EE64D5"/>
    <w:rsid w:val="00EE7C8A"/>
    <w:rsid w:val="00EF0AE9"/>
    <w:rsid w:val="00EF0F49"/>
    <w:rsid w:val="00EF1187"/>
    <w:rsid w:val="00EF2E71"/>
    <w:rsid w:val="00EF40D3"/>
    <w:rsid w:val="00EF40F5"/>
    <w:rsid w:val="00EF549B"/>
    <w:rsid w:val="00EF55B1"/>
    <w:rsid w:val="00EF5C01"/>
    <w:rsid w:val="00EF669D"/>
    <w:rsid w:val="00EF6A59"/>
    <w:rsid w:val="00F00501"/>
    <w:rsid w:val="00F00EBC"/>
    <w:rsid w:val="00F022BC"/>
    <w:rsid w:val="00F02A3A"/>
    <w:rsid w:val="00F03343"/>
    <w:rsid w:val="00F0536B"/>
    <w:rsid w:val="00F05677"/>
    <w:rsid w:val="00F101CA"/>
    <w:rsid w:val="00F1051A"/>
    <w:rsid w:val="00F1169B"/>
    <w:rsid w:val="00F11B68"/>
    <w:rsid w:val="00F129CD"/>
    <w:rsid w:val="00F13B85"/>
    <w:rsid w:val="00F155B4"/>
    <w:rsid w:val="00F15EB4"/>
    <w:rsid w:val="00F16D60"/>
    <w:rsid w:val="00F16E86"/>
    <w:rsid w:val="00F20289"/>
    <w:rsid w:val="00F2133D"/>
    <w:rsid w:val="00F21E36"/>
    <w:rsid w:val="00F21FAF"/>
    <w:rsid w:val="00F224A8"/>
    <w:rsid w:val="00F232E6"/>
    <w:rsid w:val="00F23AFC"/>
    <w:rsid w:val="00F23F43"/>
    <w:rsid w:val="00F24520"/>
    <w:rsid w:val="00F2458F"/>
    <w:rsid w:val="00F24EB8"/>
    <w:rsid w:val="00F25894"/>
    <w:rsid w:val="00F265E9"/>
    <w:rsid w:val="00F266B9"/>
    <w:rsid w:val="00F2722F"/>
    <w:rsid w:val="00F27BC9"/>
    <w:rsid w:val="00F27C28"/>
    <w:rsid w:val="00F32494"/>
    <w:rsid w:val="00F32BF0"/>
    <w:rsid w:val="00F34539"/>
    <w:rsid w:val="00F34B4E"/>
    <w:rsid w:val="00F35597"/>
    <w:rsid w:val="00F36BB2"/>
    <w:rsid w:val="00F371B5"/>
    <w:rsid w:val="00F372A7"/>
    <w:rsid w:val="00F41C4A"/>
    <w:rsid w:val="00F422A9"/>
    <w:rsid w:val="00F4376C"/>
    <w:rsid w:val="00F43EF8"/>
    <w:rsid w:val="00F444AB"/>
    <w:rsid w:val="00F45D83"/>
    <w:rsid w:val="00F4645E"/>
    <w:rsid w:val="00F471A6"/>
    <w:rsid w:val="00F47617"/>
    <w:rsid w:val="00F47AE6"/>
    <w:rsid w:val="00F50606"/>
    <w:rsid w:val="00F5092F"/>
    <w:rsid w:val="00F50E5B"/>
    <w:rsid w:val="00F5148E"/>
    <w:rsid w:val="00F51DAC"/>
    <w:rsid w:val="00F52607"/>
    <w:rsid w:val="00F52B62"/>
    <w:rsid w:val="00F54A23"/>
    <w:rsid w:val="00F54A86"/>
    <w:rsid w:val="00F54D2C"/>
    <w:rsid w:val="00F555B6"/>
    <w:rsid w:val="00F55772"/>
    <w:rsid w:val="00F55A33"/>
    <w:rsid w:val="00F64B47"/>
    <w:rsid w:val="00F65496"/>
    <w:rsid w:val="00F654F4"/>
    <w:rsid w:val="00F66C79"/>
    <w:rsid w:val="00F67DF8"/>
    <w:rsid w:val="00F704C3"/>
    <w:rsid w:val="00F71032"/>
    <w:rsid w:val="00F716A5"/>
    <w:rsid w:val="00F71CB6"/>
    <w:rsid w:val="00F723FA"/>
    <w:rsid w:val="00F735BF"/>
    <w:rsid w:val="00F73883"/>
    <w:rsid w:val="00F74F16"/>
    <w:rsid w:val="00F75A6E"/>
    <w:rsid w:val="00F766EC"/>
    <w:rsid w:val="00F76778"/>
    <w:rsid w:val="00F76A97"/>
    <w:rsid w:val="00F77667"/>
    <w:rsid w:val="00F80505"/>
    <w:rsid w:val="00F80647"/>
    <w:rsid w:val="00F806DF"/>
    <w:rsid w:val="00F816C0"/>
    <w:rsid w:val="00F81733"/>
    <w:rsid w:val="00F81930"/>
    <w:rsid w:val="00F81A9E"/>
    <w:rsid w:val="00F81E4A"/>
    <w:rsid w:val="00F84139"/>
    <w:rsid w:val="00F8430A"/>
    <w:rsid w:val="00F86031"/>
    <w:rsid w:val="00F90BA4"/>
    <w:rsid w:val="00F90FE0"/>
    <w:rsid w:val="00F92297"/>
    <w:rsid w:val="00F92A02"/>
    <w:rsid w:val="00F93CC4"/>
    <w:rsid w:val="00F96CA8"/>
    <w:rsid w:val="00F97EAB"/>
    <w:rsid w:val="00FA063B"/>
    <w:rsid w:val="00FA0B3F"/>
    <w:rsid w:val="00FA15C9"/>
    <w:rsid w:val="00FA217A"/>
    <w:rsid w:val="00FA5683"/>
    <w:rsid w:val="00FA5D8E"/>
    <w:rsid w:val="00FB0A60"/>
    <w:rsid w:val="00FB24E2"/>
    <w:rsid w:val="00FB2DF4"/>
    <w:rsid w:val="00FB3537"/>
    <w:rsid w:val="00FB3B8E"/>
    <w:rsid w:val="00FB426E"/>
    <w:rsid w:val="00FB4B7D"/>
    <w:rsid w:val="00FB690D"/>
    <w:rsid w:val="00FB76C6"/>
    <w:rsid w:val="00FC5588"/>
    <w:rsid w:val="00FC55D0"/>
    <w:rsid w:val="00FC58D5"/>
    <w:rsid w:val="00FC68A9"/>
    <w:rsid w:val="00FC6CD7"/>
    <w:rsid w:val="00FC79A8"/>
    <w:rsid w:val="00FC7FBA"/>
    <w:rsid w:val="00FD0A1E"/>
    <w:rsid w:val="00FD1CFF"/>
    <w:rsid w:val="00FD2445"/>
    <w:rsid w:val="00FD316D"/>
    <w:rsid w:val="00FD37E6"/>
    <w:rsid w:val="00FD3B75"/>
    <w:rsid w:val="00FD48B4"/>
    <w:rsid w:val="00FD4E22"/>
    <w:rsid w:val="00FD6A9D"/>
    <w:rsid w:val="00FD7CF3"/>
    <w:rsid w:val="00FE0861"/>
    <w:rsid w:val="00FE0AA1"/>
    <w:rsid w:val="00FE0FE9"/>
    <w:rsid w:val="00FE10B4"/>
    <w:rsid w:val="00FE3668"/>
    <w:rsid w:val="00FE43DC"/>
    <w:rsid w:val="00FE4DCE"/>
    <w:rsid w:val="00FE706D"/>
    <w:rsid w:val="00FE7766"/>
    <w:rsid w:val="00FE7A1C"/>
    <w:rsid w:val="00FE7F7E"/>
    <w:rsid w:val="00FF1DE3"/>
    <w:rsid w:val="00FF229D"/>
    <w:rsid w:val="00FF24EA"/>
    <w:rsid w:val="00FF25CF"/>
    <w:rsid w:val="00FF2D1B"/>
    <w:rsid w:val="00FF3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7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lsdException w:name="heading 4" w:uiPriority="0"/>
    <w:lsdException w:name="heading 5" w:uiPriority="0"/>
    <w:lsdException w:name="heading 6" w:uiPriority="0"/>
    <w:lsdException w:name="heading 7" w:uiPriority="9"/>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4652D0"/>
    <w:pPr>
      <w:spacing w:after="120"/>
      <w:jc w:val="both"/>
    </w:pPr>
    <w:rPr>
      <w:rFonts w:eastAsia="Times New Roman"/>
      <w:sz w:val="24"/>
      <w:szCs w:val="24"/>
    </w:rPr>
  </w:style>
  <w:style w:type="paragraph" w:styleId="Nadpis1">
    <w:name w:val="heading 1"/>
    <w:aliases w:val="Analyza 1,h1,Hoofdstukkop,Section Heading,H1,No numbers,HTA Überschrift 1,Lev 1,Vertragsgliederung 1,Article Heading,CZ_Nadpis 1,_Nadpis 1,Tacoma - Uroven 1,Heading X,Numbered - 1,Lev 11,Numbered - 11,Lev 12,Numbered - 12,Lev 13,Numbered - 13"/>
    <w:basedOn w:val="Normln"/>
    <w:next w:val="Normln"/>
    <w:link w:val="Nadpis1Char"/>
    <w:qFormat/>
    <w:rsid w:val="006C2F7D"/>
    <w:pPr>
      <w:keepNext/>
      <w:keepLines/>
      <w:numPr>
        <w:numId w:val="1"/>
      </w:numPr>
      <w:tabs>
        <w:tab w:val="left" w:pos="709"/>
      </w:tabs>
      <w:spacing w:before="240"/>
      <w:outlineLvl w:val="0"/>
    </w:pPr>
    <w:rPr>
      <w:rFonts w:cs="Arial"/>
      <w:b/>
      <w:bCs/>
      <w:kern w:val="32"/>
      <w:szCs w:val="32"/>
    </w:rPr>
  </w:style>
  <w:style w:type="paragraph" w:styleId="Nadpis2">
    <w:name w:val="heading 2"/>
    <w:aliases w:val="Analyza 2"/>
    <w:basedOn w:val="Normln"/>
    <w:next w:val="Normln"/>
    <w:link w:val="Nadpis2Char"/>
    <w:uiPriority w:val="9"/>
    <w:rsid w:val="002D01BA"/>
    <w:pPr>
      <w:keepNext/>
      <w:keepLines/>
      <w:numPr>
        <w:ilvl w:val="1"/>
        <w:numId w:val="1"/>
      </w:numPr>
      <w:tabs>
        <w:tab w:val="left" w:pos="709"/>
        <w:tab w:val="left" w:pos="7655"/>
      </w:tabs>
      <w:spacing w:before="240"/>
      <w:outlineLvl w:val="1"/>
    </w:pPr>
    <w:rPr>
      <w:rFonts w:cs="Arial"/>
      <w:b/>
      <w:bCs/>
      <w:iCs/>
      <w:szCs w:val="28"/>
    </w:rPr>
  </w:style>
  <w:style w:type="paragraph" w:styleId="Nadpis3">
    <w:name w:val="heading 3"/>
    <w:aliases w:val="Analyza 3"/>
    <w:basedOn w:val="Normln"/>
    <w:next w:val="Normln"/>
    <w:link w:val="Nadpis3Char"/>
    <w:rsid w:val="006C2F7D"/>
    <w:pPr>
      <w:keepNext/>
      <w:keepLines/>
      <w:numPr>
        <w:ilvl w:val="2"/>
        <w:numId w:val="1"/>
      </w:numPr>
      <w:spacing w:before="240"/>
      <w:outlineLvl w:val="2"/>
    </w:pPr>
    <w:rPr>
      <w:rFonts w:cs="Arial"/>
      <w:b/>
      <w:bCs/>
      <w:szCs w:val="26"/>
    </w:rPr>
  </w:style>
  <w:style w:type="paragraph" w:styleId="Nadpis4">
    <w:name w:val="heading 4"/>
    <w:basedOn w:val="Normln"/>
    <w:next w:val="Normln"/>
    <w:link w:val="Nadpis4Char"/>
    <w:unhideWhenUsed/>
    <w:rsid w:val="00867EC0"/>
    <w:pPr>
      <w:numPr>
        <w:ilvl w:val="3"/>
        <w:numId w:val="1"/>
      </w:numPr>
      <w:spacing w:after="60"/>
      <w:outlineLvl w:val="3"/>
    </w:pPr>
    <w:rPr>
      <w:bCs/>
      <w:szCs w:val="20"/>
      <w:lang w:val="la-Latn"/>
    </w:rPr>
  </w:style>
  <w:style w:type="paragraph" w:styleId="Nadpis5">
    <w:name w:val="heading 5"/>
    <w:basedOn w:val="Normln"/>
    <w:next w:val="Normln"/>
    <w:link w:val="Nadpis5Char"/>
    <w:unhideWhenUsed/>
    <w:rsid w:val="00784DB7"/>
    <w:pPr>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rsid w:val="00784DB7"/>
    <w:pPr>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rsid w:val="00784DB7"/>
    <w:pPr>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nhideWhenUsed/>
    <w:rsid w:val="00784DB7"/>
    <w:pPr>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rsid w:val="00784DB7"/>
    <w:pPr>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14B67"/>
    <w:pPr>
      <w:tabs>
        <w:tab w:val="center" w:pos="4536"/>
        <w:tab w:val="right" w:pos="9072"/>
      </w:tabs>
    </w:pPr>
  </w:style>
  <w:style w:type="character" w:customStyle="1" w:styleId="ZhlavChar">
    <w:name w:val="Záhlaví Char"/>
    <w:basedOn w:val="Standardnpsmoodstavce"/>
    <w:link w:val="Zhlav"/>
    <w:rsid w:val="00214B67"/>
  </w:style>
  <w:style w:type="paragraph" w:styleId="Zpat">
    <w:name w:val="footer"/>
    <w:basedOn w:val="Normln"/>
    <w:link w:val="ZpatChar"/>
    <w:uiPriority w:val="99"/>
    <w:unhideWhenUsed/>
    <w:rsid w:val="00214B67"/>
    <w:pPr>
      <w:tabs>
        <w:tab w:val="center" w:pos="4536"/>
        <w:tab w:val="right" w:pos="9072"/>
      </w:tabs>
    </w:pPr>
  </w:style>
  <w:style w:type="character" w:customStyle="1" w:styleId="ZpatChar">
    <w:name w:val="Zápatí Char"/>
    <w:basedOn w:val="Standardnpsmoodstavce"/>
    <w:link w:val="Zpat"/>
    <w:uiPriority w:val="99"/>
    <w:rsid w:val="00214B67"/>
  </w:style>
  <w:style w:type="paragraph" w:styleId="Textbubliny">
    <w:name w:val="Balloon Text"/>
    <w:basedOn w:val="Normln"/>
    <w:link w:val="TextbublinyChar"/>
    <w:uiPriority w:val="99"/>
    <w:unhideWhenUsed/>
    <w:rsid w:val="00214B67"/>
    <w:rPr>
      <w:rFonts w:ascii="Tahoma" w:hAnsi="Tahoma" w:cs="Tahoma"/>
      <w:sz w:val="16"/>
      <w:szCs w:val="16"/>
    </w:rPr>
  </w:style>
  <w:style w:type="character" w:customStyle="1" w:styleId="TextbublinyChar">
    <w:name w:val="Text bubliny Char"/>
    <w:basedOn w:val="Standardnpsmoodstavce"/>
    <w:link w:val="Textbubliny"/>
    <w:uiPriority w:val="99"/>
    <w:rsid w:val="00214B67"/>
    <w:rPr>
      <w:rFonts w:ascii="Tahoma" w:hAnsi="Tahoma" w:cs="Tahoma"/>
      <w:sz w:val="16"/>
      <w:szCs w:val="16"/>
    </w:rPr>
  </w:style>
  <w:style w:type="table" w:styleId="Mkatabulky">
    <w:name w:val="Table Grid"/>
    <w:basedOn w:val="Normlntabulka"/>
    <w:uiPriority w:val="59"/>
    <w:rsid w:val="001A6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FD2445"/>
    <w:pPr>
      <w:spacing w:before="100" w:beforeAutospacing="1" w:after="100" w:afterAutospacing="1"/>
    </w:pPr>
    <w:rPr>
      <w:rFonts w:ascii="Times New Roman" w:hAnsi="Times New Roman"/>
    </w:rPr>
  </w:style>
  <w:style w:type="character" w:customStyle="1" w:styleId="Nadpis1Char">
    <w:name w:val="Nadpis 1 Char"/>
    <w:aliases w:val="Analyza 1 Char,h1 Char,Hoofdstukkop Char,Section Heading Char,H1 Char,No numbers Char,HTA Überschrift 1 Char,Lev 1 Char,Vertragsgliederung 1 Char,Article Heading Char,CZ_Nadpis 1 Char,_Nadpis 1 Char,Tacoma - Uroven 1 Char,Heading X Char"/>
    <w:basedOn w:val="Standardnpsmoodstavce"/>
    <w:link w:val="Nadpis1"/>
    <w:uiPriority w:val="9"/>
    <w:rsid w:val="006C2F7D"/>
    <w:rPr>
      <w:rFonts w:eastAsia="Times New Roman" w:cs="Arial"/>
      <w:b/>
      <w:bCs/>
      <w:kern w:val="32"/>
      <w:sz w:val="24"/>
      <w:szCs w:val="32"/>
    </w:rPr>
  </w:style>
  <w:style w:type="character" w:customStyle="1" w:styleId="Nadpis2Char">
    <w:name w:val="Nadpis 2 Char"/>
    <w:aliases w:val="Analyza 2 Char"/>
    <w:basedOn w:val="Standardnpsmoodstavce"/>
    <w:link w:val="Nadpis2"/>
    <w:uiPriority w:val="9"/>
    <w:rsid w:val="002D01BA"/>
    <w:rPr>
      <w:rFonts w:eastAsia="Times New Roman" w:cs="Arial"/>
      <w:b/>
      <w:bCs/>
      <w:iCs/>
      <w:sz w:val="24"/>
      <w:szCs w:val="28"/>
    </w:rPr>
  </w:style>
  <w:style w:type="character" w:customStyle="1" w:styleId="Nadpis3Char">
    <w:name w:val="Nadpis 3 Char"/>
    <w:aliases w:val="Analyza 3 Char"/>
    <w:basedOn w:val="Standardnpsmoodstavce"/>
    <w:link w:val="Nadpis3"/>
    <w:rsid w:val="006C2F7D"/>
    <w:rPr>
      <w:rFonts w:eastAsia="Times New Roman" w:cs="Arial"/>
      <w:b/>
      <w:bCs/>
      <w:sz w:val="24"/>
      <w:szCs w:val="26"/>
    </w:rPr>
  </w:style>
  <w:style w:type="character" w:styleId="slostrnky">
    <w:name w:val="page number"/>
    <w:basedOn w:val="Standardnpsmoodstavce"/>
    <w:rsid w:val="00C66B7F"/>
  </w:style>
  <w:style w:type="paragraph" w:customStyle="1" w:styleId="StylNadpis4Vlevo0cm">
    <w:name w:val="Styl Nadpis 4 + Vlevo:  0 cm"/>
    <w:basedOn w:val="Nadpis4"/>
    <w:rsid w:val="00C66B7F"/>
    <w:rPr>
      <w:rFonts w:ascii="Arial" w:hAnsi="Arial"/>
      <w:b/>
    </w:rPr>
  </w:style>
  <w:style w:type="character" w:styleId="Hypertextovodkaz">
    <w:name w:val="Hyperlink"/>
    <w:basedOn w:val="Standardnpsmoodstavce"/>
    <w:uiPriority w:val="99"/>
    <w:rsid w:val="00C66B7F"/>
    <w:rPr>
      <w:color w:val="0000FF"/>
      <w:u w:val="single"/>
    </w:rPr>
  </w:style>
  <w:style w:type="paragraph" w:styleId="Obsah1">
    <w:name w:val="toc 1"/>
    <w:basedOn w:val="Normln"/>
    <w:next w:val="Normln"/>
    <w:autoRedefine/>
    <w:uiPriority w:val="39"/>
    <w:rsid w:val="004461A6"/>
    <w:pPr>
      <w:tabs>
        <w:tab w:val="left" w:pos="440"/>
        <w:tab w:val="right" w:leader="dot" w:pos="9060"/>
      </w:tabs>
    </w:pPr>
    <w:rPr>
      <w:rFonts w:ascii="Times New Roman" w:hAnsi="Times New Roman"/>
    </w:rPr>
  </w:style>
  <w:style w:type="character" w:customStyle="1" w:styleId="Nadpis4Char">
    <w:name w:val="Nadpis 4 Char"/>
    <w:basedOn w:val="Standardnpsmoodstavce"/>
    <w:link w:val="Nadpis4"/>
    <w:rsid w:val="00867EC0"/>
    <w:rPr>
      <w:rFonts w:eastAsia="Times New Roman"/>
      <w:bCs/>
      <w:sz w:val="24"/>
      <w:lang w:val="la-Latn"/>
    </w:rPr>
  </w:style>
  <w:style w:type="paragraph" w:styleId="Bezmezer">
    <w:name w:val="No Spacing"/>
    <w:link w:val="BezmezerChar"/>
    <w:uiPriority w:val="1"/>
    <w:rsid w:val="00B05F43"/>
    <w:rPr>
      <w:sz w:val="22"/>
      <w:szCs w:val="22"/>
      <w:lang w:eastAsia="en-US"/>
    </w:rPr>
  </w:style>
  <w:style w:type="character" w:customStyle="1" w:styleId="BezmezerChar">
    <w:name w:val="Bez mezer Char"/>
    <w:basedOn w:val="Standardnpsmoodstavce"/>
    <w:link w:val="Bezmezer"/>
    <w:uiPriority w:val="1"/>
    <w:rsid w:val="00B05F43"/>
    <w:rPr>
      <w:sz w:val="22"/>
      <w:szCs w:val="22"/>
      <w:lang w:val="cs-CZ" w:eastAsia="en-US" w:bidi="ar-SA"/>
    </w:rPr>
  </w:style>
  <w:style w:type="character" w:customStyle="1" w:styleId="platne">
    <w:name w:val="platne"/>
    <w:basedOn w:val="Standardnpsmoodstavce"/>
    <w:rsid w:val="00DE389D"/>
  </w:style>
  <w:style w:type="paragraph" w:styleId="Odstavecseseznamem">
    <w:name w:val="List Paragraph"/>
    <w:aliases w:val="Odrážky,Heading Bullet"/>
    <w:basedOn w:val="Normln"/>
    <w:link w:val="OdstavecseseznamemChar"/>
    <w:uiPriority w:val="34"/>
    <w:qFormat/>
    <w:rsid w:val="00165A41"/>
    <w:pPr>
      <w:ind w:left="720"/>
      <w:contextualSpacing/>
    </w:pPr>
  </w:style>
  <w:style w:type="paragraph" w:styleId="Textpoznpodarou">
    <w:name w:val="footnote text"/>
    <w:basedOn w:val="Normln"/>
    <w:link w:val="TextpoznpodarouChar"/>
    <w:uiPriority w:val="99"/>
    <w:semiHidden/>
    <w:unhideWhenUsed/>
    <w:rsid w:val="00A80946"/>
    <w:rPr>
      <w:sz w:val="20"/>
      <w:szCs w:val="20"/>
    </w:rPr>
  </w:style>
  <w:style w:type="character" w:customStyle="1" w:styleId="TextpoznpodarouChar">
    <w:name w:val="Text pozn. pod čarou Char"/>
    <w:basedOn w:val="Standardnpsmoodstavce"/>
    <w:link w:val="Textpoznpodarou"/>
    <w:uiPriority w:val="99"/>
    <w:semiHidden/>
    <w:rsid w:val="00A80946"/>
    <w:rPr>
      <w:rFonts w:eastAsia="Times New Roman"/>
    </w:rPr>
  </w:style>
  <w:style w:type="character" w:styleId="Znakapoznpodarou">
    <w:name w:val="footnote reference"/>
    <w:basedOn w:val="Standardnpsmoodstavce"/>
    <w:uiPriority w:val="99"/>
    <w:semiHidden/>
    <w:unhideWhenUsed/>
    <w:rsid w:val="00A80946"/>
    <w:rPr>
      <w:vertAlign w:val="superscript"/>
    </w:rPr>
  </w:style>
  <w:style w:type="paragraph" w:customStyle="1" w:styleId="Default">
    <w:name w:val="Default"/>
    <w:rsid w:val="009A46D8"/>
    <w:pPr>
      <w:autoSpaceDE w:val="0"/>
      <w:autoSpaceDN w:val="0"/>
      <w:adjustRightInd w:val="0"/>
    </w:pPr>
    <w:rPr>
      <w:rFonts w:eastAsiaTheme="minorHAnsi" w:cs="Calibri"/>
      <w:color w:val="000000"/>
      <w:sz w:val="24"/>
      <w:szCs w:val="24"/>
      <w:lang w:eastAsia="en-US"/>
    </w:rPr>
  </w:style>
  <w:style w:type="paragraph" w:styleId="Nzev">
    <w:name w:val="Title"/>
    <w:basedOn w:val="Normln"/>
    <w:next w:val="Normln"/>
    <w:link w:val="NzevChar"/>
    <w:uiPriority w:val="10"/>
    <w:qFormat/>
    <w:rsid w:val="009C405E"/>
    <w:pPr>
      <w:contextualSpacing/>
    </w:pPr>
    <w:rPr>
      <w:rFonts w:ascii="Calibri Light" w:eastAsiaTheme="majorEastAsia" w:hAnsi="Calibri Light" w:cstheme="majorBidi"/>
      <w:caps/>
      <w:spacing w:val="-10"/>
      <w:kern w:val="28"/>
      <w:sz w:val="36"/>
      <w:szCs w:val="56"/>
    </w:rPr>
  </w:style>
  <w:style w:type="character" w:customStyle="1" w:styleId="NzevChar">
    <w:name w:val="Název Char"/>
    <w:basedOn w:val="Standardnpsmoodstavce"/>
    <w:link w:val="Nzev"/>
    <w:uiPriority w:val="10"/>
    <w:rsid w:val="009C405E"/>
    <w:rPr>
      <w:rFonts w:ascii="Calibri Light" w:eastAsiaTheme="majorEastAsia" w:hAnsi="Calibri Light" w:cstheme="majorBidi"/>
      <w:caps/>
      <w:spacing w:val="-10"/>
      <w:kern w:val="28"/>
      <w:sz w:val="36"/>
      <w:szCs w:val="56"/>
    </w:rPr>
  </w:style>
  <w:style w:type="paragraph" w:customStyle="1" w:styleId="Styl1a">
    <w:name w:val="Styl1 a)"/>
    <w:basedOn w:val="Odstavecseseznamem"/>
    <w:link w:val="Styl1aChar"/>
    <w:qFormat/>
    <w:rsid w:val="00367DF9"/>
    <w:pPr>
      <w:numPr>
        <w:numId w:val="5"/>
      </w:numPr>
      <w:ind w:left="709" w:hanging="709"/>
    </w:pPr>
  </w:style>
  <w:style w:type="paragraph" w:customStyle="1" w:styleId="Styl1iii">
    <w:name w:val="Styl1 i.;ii."/>
    <w:basedOn w:val="Styl1a"/>
    <w:link w:val="Styl1iiiChar"/>
    <w:rsid w:val="00A3742E"/>
    <w:pPr>
      <w:numPr>
        <w:numId w:val="2"/>
      </w:numPr>
      <w:tabs>
        <w:tab w:val="left" w:pos="426"/>
      </w:tabs>
    </w:pPr>
  </w:style>
  <w:style w:type="character" w:customStyle="1" w:styleId="OdstavecseseznamemChar">
    <w:name w:val="Odstavec se seznamem Char"/>
    <w:aliases w:val="Odrážky Char,Heading Bullet Char"/>
    <w:basedOn w:val="Standardnpsmoodstavce"/>
    <w:link w:val="Odstavecseseznamem"/>
    <w:uiPriority w:val="34"/>
    <w:rsid w:val="00A3742E"/>
    <w:rPr>
      <w:rFonts w:eastAsia="Times New Roman"/>
      <w:sz w:val="24"/>
      <w:szCs w:val="24"/>
    </w:rPr>
  </w:style>
  <w:style w:type="character" w:customStyle="1" w:styleId="Styl1aChar">
    <w:name w:val="Styl1 a) Char"/>
    <w:basedOn w:val="OdstavecseseznamemChar"/>
    <w:link w:val="Styl1a"/>
    <w:rsid w:val="00367DF9"/>
    <w:rPr>
      <w:rFonts w:eastAsia="Times New Roman"/>
      <w:sz w:val="24"/>
      <w:szCs w:val="24"/>
    </w:rPr>
  </w:style>
  <w:style w:type="paragraph" w:customStyle="1" w:styleId="Styl1I">
    <w:name w:val="Styl1 I."/>
    <w:aliases w:val="IV."/>
    <w:basedOn w:val="Styl1iii"/>
    <w:link w:val="Styl1IChar"/>
    <w:qFormat/>
    <w:rsid w:val="001044B7"/>
    <w:pPr>
      <w:numPr>
        <w:ilvl w:val="1"/>
        <w:numId w:val="4"/>
      </w:numPr>
      <w:tabs>
        <w:tab w:val="clear" w:pos="426"/>
        <w:tab w:val="left" w:pos="709"/>
      </w:tabs>
      <w:ind w:left="709" w:hanging="709"/>
    </w:pPr>
  </w:style>
  <w:style w:type="character" w:customStyle="1" w:styleId="Styl1iiiChar">
    <w:name w:val="Styl1 i.;ii. Char"/>
    <w:basedOn w:val="Styl1aChar"/>
    <w:link w:val="Styl1iii"/>
    <w:rsid w:val="00A3742E"/>
    <w:rPr>
      <w:rFonts w:eastAsia="Times New Roman"/>
      <w:sz w:val="24"/>
      <w:szCs w:val="24"/>
    </w:rPr>
  </w:style>
  <w:style w:type="character" w:customStyle="1" w:styleId="Styl1IChar">
    <w:name w:val="Styl1 I. Char"/>
    <w:aliases w:val="IV. Char"/>
    <w:basedOn w:val="Styl1iiiChar"/>
    <w:link w:val="Styl1I"/>
    <w:rsid w:val="001044B7"/>
    <w:rPr>
      <w:rFonts w:eastAsia="Times New Roman"/>
      <w:sz w:val="24"/>
      <w:szCs w:val="24"/>
    </w:rPr>
  </w:style>
  <w:style w:type="paragraph" w:customStyle="1" w:styleId="Styl11a">
    <w:name w:val="Styl1 1)a)"/>
    <w:basedOn w:val="Odstavecseseznamem"/>
    <w:link w:val="Styl11aChar"/>
    <w:rsid w:val="001C6F88"/>
    <w:pPr>
      <w:ind w:left="993" w:hanging="437"/>
    </w:pPr>
  </w:style>
  <w:style w:type="character" w:customStyle="1" w:styleId="Styl11aChar">
    <w:name w:val="Styl1 1)a) Char"/>
    <w:basedOn w:val="Standardnpsmoodstavce"/>
    <w:link w:val="Styl11a"/>
    <w:rsid w:val="001C6F88"/>
    <w:rPr>
      <w:rFonts w:eastAsia="Times New Roman"/>
      <w:sz w:val="24"/>
      <w:szCs w:val="24"/>
    </w:rPr>
  </w:style>
  <w:style w:type="paragraph" w:customStyle="1" w:styleId="i">
    <w:name w:val="i."/>
    <w:aliases w:val="ii."/>
    <w:basedOn w:val="Styl1a"/>
    <w:link w:val="iChar"/>
    <w:qFormat/>
    <w:rsid w:val="00AF3503"/>
    <w:pPr>
      <w:numPr>
        <w:numId w:val="65"/>
      </w:numPr>
      <w:contextualSpacing w:val="0"/>
    </w:pPr>
  </w:style>
  <w:style w:type="character" w:customStyle="1" w:styleId="iChar">
    <w:name w:val="i. Char"/>
    <w:aliases w:val="ii. Char"/>
    <w:basedOn w:val="Styl1aChar"/>
    <w:link w:val="i"/>
    <w:rsid w:val="00AF3503"/>
    <w:rPr>
      <w:rFonts w:eastAsia="Times New Roman"/>
      <w:sz w:val="24"/>
      <w:szCs w:val="24"/>
    </w:rPr>
  </w:style>
  <w:style w:type="character" w:customStyle="1" w:styleId="Nadpis5Char">
    <w:name w:val="Nadpis 5 Char"/>
    <w:basedOn w:val="Standardnpsmoodstavce"/>
    <w:link w:val="Nadpis5"/>
    <w:rsid w:val="00784DB7"/>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rsid w:val="00784DB7"/>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uiPriority w:val="9"/>
    <w:semiHidden/>
    <w:rsid w:val="00784DB7"/>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rsid w:val="00784DB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84DB7"/>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Standardnpsmoodstavce"/>
    <w:rsid w:val="00784DB7"/>
  </w:style>
  <w:style w:type="paragraph" w:customStyle="1" w:styleId="11odstavec">
    <w:name w:val="1.1 odstavec"/>
    <w:basedOn w:val="Normln"/>
    <w:link w:val="11odstavecChar"/>
    <w:rsid w:val="00C76C14"/>
    <w:pPr>
      <w:numPr>
        <w:ilvl w:val="2"/>
        <w:numId w:val="7"/>
      </w:numPr>
    </w:pPr>
    <w:rPr>
      <w:b/>
    </w:rPr>
  </w:style>
  <w:style w:type="numbering" w:customStyle="1" w:styleId="Pokus">
    <w:name w:val="Pokus"/>
    <w:uiPriority w:val="99"/>
    <w:rsid w:val="00011436"/>
    <w:pPr>
      <w:numPr>
        <w:numId w:val="6"/>
      </w:numPr>
    </w:pPr>
  </w:style>
  <w:style w:type="character" w:customStyle="1" w:styleId="11odstavecChar">
    <w:name w:val="1.1 odstavec Char"/>
    <w:basedOn w:val="Styl1IChar"/>
    <w:link w:val="11odstavec"/>
    <w:rsid w:val="00C76C14"/>
    <w:rPr>
      <w:rFonts w:eastAsia="Times New Roman"/>
      <w:b/>
      <w:sz w:val="24"/>
      <w:szCs w:val="24"/>
    </w:rPr>
  </w:style>
  <w:style w:type="paragraph" w:customStyle="1" w:styleId="Styl10">
    <w:name w:val="Styl 1"/>
    <w:basedOn w:val="Nadpis3"/>
    <w:link w:val="Styl1Char"/>
    <w:qFormat/>
    <w:rsid w:val="00A544AE"/>
    <w:pPr>
      <w:numPr>
        <w:ilvl w:val="0"/>
        <w:numId w:val="11"/>
      </w:numPr>
      <w:spacing w:before="360"/>
      <w:outlineLvl w:val="0"/>
    </w:pPr>
  </w:style>
  <w:style w:type="paragraph" w:customStyle="1" w:styleId="Styl2">
    <w:name w:val="Styl 2"/>
    <w:basedOn w:val="Styl10"/>
    <w:link w:val="Styl2Char"/>
    <w:qFormat/>
    <w:rsid w:val="00A17AD8"/>
    <w:pPr>
      <w:keepNext w:val="0"/>
      <w:keepLines w:val="0"/>
      <w:numPr>
        <w:ilvl w:val="1"/>
      </w:numPr>
      <w:spacing w:before="120"/>
      <w:outlineLvl w:val="1"/>
    </w:pPr>
    <w:rPr>
      <w:b w:val="0"/>
    </w:rPr>
  </w:style>
  <w:style w:type="character" w:customStyle="1" w:styleId="Styl1Char">
    <w:name w:val="Styl 1 Char"/>
    <w:basedOn w:val="Nadpis3Char"/>
    <w:link w:val="Styl10"/>
    <w:rsid w:val="00A544AE"/>
    <w:rPr>
      <w:rFonts w:eastAsia="Times New Roman" w:cs="Arial"/>
      <w:b/>
      <w:bCs/>
      <w:sz w:val="24"/>
      <w:szCs w:val="26"/>
    </w:rPr>
  </w:style>
  <w:style w:type="paragraph" w:customStyle="1" w:styleId="Styl3">
    <w:name w:val="Styl 3"/>
    <w:basedOn w:val="Styl2"/>
    <w:link w:val="Styl3Char"/>
    <w:qFormat/>
    <w:rsid w:val="00E840AB"/>
    <w:pPr>
      <w:numPr>
        <w:ilvl w:val="2"/>
      </w:numPr>
      <w:tabs>
        <w:tab w:val="clear" w:pos="709"/>
        <w:tab w:val="left" w:pos="1560"/>
      </w:tabs>
      <w:ind w:left="1560" w:hanging="851"/>
    </w:pPr>
    <w:rPr>
      <w:szCs w:val="24"/>
    </w:rPr>
  </w:style>
  <w:style w:type="character" w:customStyle="1" w:styleId="Styl2Char">
    <w:name w:val="Styl 2 Char"/>
    <w:basedOn w:val="Styl1Char"/>
    <w:link w:val="Styl2"/>
    <w:rsid w:val="00A17AD8"/>
    <w:rPr>
      <w:rFonts w:eastAsia="Times New Roman" w:cs="Arial"/>
      <w:b w:val="0"/>
      <w:bCs/>
      <w:sz w:val="24"/>
      <w:szCs w:val="26"/>
    </w:rPr>
  </w:style>
  <w:style w:type="character" w:customStyle="1" w:styleId="Styl3Char">
    <w:name w:val="Styl 3 Char"/>
    <w:basedOn w:val="Styl2Char"/>
    <w:link w:val="Styl3"/>
    <w:rsid w:val="00E840AB"/>
    <w:rPr>
      <w:rFonts w:eastAsia="Times New Roman" w:cs="Arial"/>
      <w:b w:val="0"/>
      <w:bCs/>
      <w:sz w:val="24"/>
      <w:szCs w:val="24"/>
    </w:rPr>
  </w:style>
  <w:style w:type="paragraph" w:styleId="Zkladntext">
    <w:name w:val="Body Text"/>
    <w:basedOn w:val="Normln"/>
    <w:link w:val="ZkladntextChar"/>
    <w:rsid w:val="00AD4FF5"/>
    <w:pPr>
      <w:jc w:val="center"/>
    </w:pPr>
    <w:rPr>
      <w:szCs w:val="20"/>
    </w:rPr>
  </w:style>
  <w:style w:type="character" w:customStyle="1" w:styleId="ZkladntextChar">
    <w:name w:val="Základní text Char"/>
    <w:basedOn w:val="Standardnpsmoodstavce"/>
    <w:link w:val="Zkladntext"/>
    <w:rsid w:val="00AD4FF5"/>
    <w:rPr>
      <w:rFonts w:eastAsia="Times New Roman"/>
      <w:sz w:val="24"/>
    </w:rPr>
  </w:style>
  <w:style w:type="paragraph" w:styleId="Textvbloku">
    <w:name w:val="Block Text"/>
    <w:basedOn w:val="Normln"/>
    <w:rsid w:val="00AD4FF5"/>
    <w:pPr>
      <w:ind w:right="-92"/>
    </w:pPr>
    <w:rPr>
      <w:szCs w:val="20"/>
    </w:rPr>
  </w:style>
  <w:style w:type="paragraph" w:customStyle="1" w:styleId="Textvbloku1">
    <w:name w:val="Text v bloku1"/>
    <w:basedOn w:val="Normln"/>
    <w:rsid w:val="00AD4FF5"/>
    <w:pPr>
      <w:widowControl w:val="0"/>
      <w:ind w:right="-92"/>
    </w:pPr>
    <w:rPr>
      <w:szCs w:val="20"/>
    </w:rPr>
  </w:style>
  <w:style w:type="paragraph" w:styleId="Zkladntextodsazen2">
    <w:name w:val="Body Text Indent 2"/>
    <w:basedOn w:val="Normln"/>
    <w:link w:val="Zkladntextodsazen2Char"/>
    <w:rsid w:val="00AD4FF5"/>
    <w:pPr>
      <w:widowControl w:val="0"/>
      <w:ind w:left="1560" w:hanging="709"/>
    </w:pPr>
    <w:rPr>
      <w:snapToGrid w:val="0"/>
      <w:szCs w:val="20"/>
    </w:rPr>
  </w:style>
  <w:style w:type="character" w:customStyle="1" w:styleId="Zkladntextodsazen2Char">
    <w:name w:val="Základní text odsazený 2 Char"/>
    <w:basedOn w:val="Standardnpsmoodstavce"/>
    <w:link w:val="Zkladntextodsazen2"/>
    <w:rsid w:val="00AD4FF5"/>
    <w:rPr>
      <w:rFonts w:eastAsia="Times New Roman"/>
      <w:snapToGrid w:val="0"/>
      <w:sz w:val="24"/>
    </w:rPr>
  </w:style>
  <w:style w:type="paragraph" w:styleId="Zkladntext2">
    <w:name w:val="Body Text 2"/>
    <w:basedOn w:val="Normln"/>
    <w:link w:val="Zkladntext2Char"/>
    <w:rsid w:val="00AD4FF5"/>
    <w:rPr>
      <w:rFonts w:ascii="Arial" w:hAnsi="Arial"/>
      <w:sz w:val="20"/>
      <w:szCs w:val="20"/>
    </w:rPr>
  </w:style>
  <w:style w:type="character" w:customStyle="1" w:styleId="Zkladntext2Char">
    <w:name w:val="Základní text 2 Char"/>
    <w:basedOn w:val="Standardnpsmoodstavce"/>
    <w:link w:val="Zkladntext2"/>
    <w:rsid w:val="00AD4FF5"/>
    <w:rPr>
      <w:rFonts w:ascii="Arial" w:eastAsia="Times New Roman" w:hAnsi="Arial"/>
    </w:rPr>
  </w:style>
  <w:style w:type="paragraph" w:styleId="Zkladntextodsazen3">
    <w:name w:val="Body Text Indent 3"/>
    <w:basedOn w:val="Normln"/>
    <w:link w:val="Zkladntextodsazen3Char"/>
    <w:rsid w:val="00AD4FF5"/>
    <w:pPr>
      <w:ind w:left="283"/>
    </w:pPr>
    <w:rPr>
      <w:rFonts w:ascii="Arial" w:hAnsi="Arial"/>
      <w:sz w:val="20"/>
      <w:szCs w:val="20"/>
    </w:rPr>
  </w:style>
  <w:style w:type="character" w:customStyle="1" w:styleId="Zkladntextodsazen3Char">
    <w:name w:val="Základní text odsazený 3 Char"/>
    <w:basedOn w:val="Standardnpsmoodstavce"/>
    <w:link w:val="Zkladntextodsazen3"/>
    <w:rsid w:val="00AD4FF5"/>
    <w:rPr>
      <w:rFonts w:ascii="Arial" w:eastAsia="Times New Roman" w:hAnsi="Arial"/>
    </w:rPr>
  </w:style>
  <w:style w:type="paragraph" w:styleId="Zkladntextodsazen">
    <w:name w:val="Body Text Indent"/>
    <w:basedOn w:val="Normln"/>
    <w:link w:val="ZkladntextodsazenChar"/>
    <w:rsid w:val="00AD4FF5"/>
    <w:pPr>
      <w:numPr>
        <w:ilvl w:val="12"/>
      </w:numPr>
      <w:ind w:left="851"/>
    </w:pPr>
    <w:rPr>
      <w:rFonts w:ascii="Arial" w:hAnsi="Arial"/>
      <w:b/>
      <w:i/>
      <w:color w:val="0000FF"/>
      <w:sz w:val="20"/>
      <w:szCs w:val="20"/>
    </w:rPr>
  </w:style>
  <w:style w:type="character" w:customStyle="1" w:styleId="ZkladntextodsazenChar">
    <w:name w:val="Základní text odsazený Char"/>
    <w:basedOn w:val="Standardnpsmoodstavce"/>
    <w:link w:val="Zkladntextodsazen"/>
    <w:rsid w:val="00AD4FF5"/>
    <w:rPr>
      <w:rFonts w:ascii="Arial" w:eastAsia="Times New Roman" w:hAnsi="Arial"/>
      <w:b/>
      <w:i/>
      <w:color w:val="0000FF"/>
    </w:rPr>
  </w:style>
  <w:style w:type="character" w:styleId="Odkaznakoment">
    <w:name w:val="annotation reference"/>
    <w:uiPriority w:val="99"/>
    <w:semiHidden/>
    <w:rsid w:val="00AD4FF5"/>
    <w:rPr>
      <w:sz w:val="16"/>
      <w:szCs w:val="16"/>
    </w:rPr>
  </w:style>
  <w:style w:type="paragraph" w:styleId="Textkomente">
    <w:name w:val="annotation text"/>
    <w:basedOn w:val="Normln"/>
    <w:link w:val="TextkomenteChar"/>
    <w:uiPriority w:val="99"/>
    <w:rsid w:val="00AD4FF5"/>
    <w:rPr>
      <w:sz w:val="20"/>
      <w:szCs w:val="20"/>
    </w:rPr>
  </w:style>
  <w:style w:type="character" w:customStyle="1" w:styleId="TextkomenteChar">
    <w:name w:val="Text komentáře Char"/>
    <w:basedOn w:val="Standardnpsmoodstavce"/>
    <w:link w:val="Textkomente"/>
    <w:uiPriority w:val="99"/>
    <w:rsid w:val="00AD4FF5"/>
    <w:rPr>
      <w:rFonts w:eastAsia="Times New Roman"/>
    </w:rPr>
  </w:style>
  <w:style w:type="paragraph" w:styleId="Pedmtkomente">
    <w:name w:val="annotation subject"/>
    <w:basedOn w:val="Textkomente"/>
    <w:next w:val="Textkomente"/>
    <w:link w:val="PedmtkomenteChar"/>
    <w:uiPriority w:val="99"/>
    <w:semiHidden/>
    <w:rsid w:val="00AD4FF5"/>
    <w:rPr>
      <w:b/>
      <w:bCs/>
    </w:rPr>
  </w:style>
  <w:style w:type="character" w:customStyle="1" w:styleId="PedmtkomenteChar">
    <w:name w:val="Předmět komentáře Char"/>
    <w:basedOn w:val="TextkomenteChar"/>
    <w:link w:val="Pedmtkomente"/>
    <w:uiPriority w:val="99"/>
    <w:semiHidden/>
    <w:rsid w:val="00AD4FF5"/>
    <w:rPr>
      <w:rFonts w:eastAsia="Times New Roman"/>
      <w:b/>
      <w:bCs/>
    </w:rPr>
  </w:style>
  <w:style w:type="paragraph" w:customStyle="1" w:styleId="Odsazen">
    <w:name w:val="Odsazený"/>
    <w:basedOn w:val="Normln"/>
    <w:rsid w:val="00AD4FF5"/>
    <w:pPr>
      <w:widowControl w:val="0"/>
      <w:spacing w:after="60"/>
      <w:ind w:left="851"/>
    </w:pPr>
    <w:rPr>
      <w:snapToGrid w:val="0"/>
      <w:sz w:val="22"/>
      <w:szCs w:val="20"/>
    </w:rPr>
  </w:style>
  <w:style w:type="paragraph" w:customStyle="1" w:styleId="Char">
    <w:name w:val="Char"/>
    <w:basedOn w:val="Normln"/>
    <w:rsid w:val="00AD4FF5"/>
    <w:pPr>
      <w:spacing w:after="160" w:line="240" w:lineRule="exact"/>
    </w:pPr>
    <w:rPr>
      <w:rFonts w:ascii="Times New Roman Bold" w:hAnsi="Times New Roman Bold"/>
      <w:sz w:val="22"/>
      <w:szCs w:val="26"/>
      <w:lang w:val="sk-SK" w:eastAsia="en-US"/>
    </w:rPr>
  </w:style>
  <w:style w:type="paragraph" w:styleId="Revize">
    <w:name w:val="Revision"/>
    <w:hidden/>
    <w:uiPriority w:val="99"/>
    <w:semiHidden/>
    <w:rsid w:val="00AD4FF5"/>
    <w:rPr>
      <w:rFonts w:ascii="Times New Roman" w:eastAsia="Times New Roman" w:hAnsi="Times New Roman"/>
      <w:sz w:val="24"/>
      <w:szCs w:val="24"/>
    </w:rPr>
  </w:style>
  <w:style w:type="paragraph" w:styleId="Rozloendokumentu">
    <w:name w:val="Document Map"/>
    <w:basedOn w:val="Normln"/>
    <w:link w:val="RozloendokumentuChar"/>
    <w:rsid w:val="00AD4FF5"/>
    <w:rPr>
      <w:rFonts w:ascii="Tahoma" w:hAnsi="Tahoma" w:cs="Tahoma"/>
      <w:sz w:val="16"/>
      <w:szCs w:val="16"/>
    </w:rPr>
  </w:style>
  <w:style w:type="character" w:customStyle="1" w:styleId="RozloendokumentuChar">
    <w:name w:val="Rozložení dokumentu Char"/>
    <w:basedOn w:val="Standardnpsmoodstavce"/>
    <w:link w:val="Rozloendokumentu"/>
    <w:rsid w:val="00AD4FF5"/>
    <w:rPr>
      <w:rFonts w:ascii="Tahoma" w:eastAsia="Times New Roman" w:hAnsi="Tahoma" w:cs="Tahoma"/>
      <w:sz w:val="16"/>
      <w:szCs w:val="16"/>
    </w:rPr>
  </w:style>
  <w:style w:type="numbering" w:customStyle="1" w:styleId="Styl1">
    <w:name w:val="Styl1"/>
    <w:uiPriority w:val="99"/>
    <w:rsid w:val="00AD4FF5"/>
    <w:pPr>
      <w:numPr>
        <w:numId w:val="8"/>
      </w:numPr>
    </w:pPr>
  </w:style>
  <w:style w:type="paragraph" w:customStyle="1" w:styleId="Zkladntextodsazen31">
    <w:name w:val="Základní text odsazený 31"/>
    <w:basedOn w:val="Normln"/>
    <w:rsid w:val="00AD4FF5"/>
    <w:pPr>
      <w:suppressAutoHyphens/>
      <w:ind w:left="709" w:hanging="709"/>
    </w:pPr>
    <w:rPr>
      <w:rFonts w:ascii="Times New Roman" w:hAnsi="Times New Roman"/>
      <w:sz w:val="22"/>
      <w:szCs w:val="20"/>
      <w:lang w:eastAsia="ar-SA"/>
    </w:rPr>
  </w:style>
  <w:style w:type="character" w:styleId="Siln">
    <w:name w:val="Strong"/>
    <w:uiPriority w:val="22"/>
    <w:rsid w:val="00AD4FF5"/>
    <w:rPr>
      <w:b/>
      <w:bCs/>
    </w:rPr>
  </w:style>
  <w:style w:type="paragraph" w:styleId="Seznam2">
    <w:name w:val="List 2"/>
    <w:basedOn w:val="Normln"/>
    <w:uiPriority w:val="99"/>
    <w:rsid w:val="00AD4FF5"/>
    <w:pPr>
      <w:ind w:left="566" w:hanging="283"/>
      <w:jc w:val="left"/>
    </w:pPr>
    <w:rPr>
      <w:rFonts w:ascii="Arial" w:hAnsi="Arial"/>
      <w:szCs w:val="20"/>
    </w:rPr>
  </w:style>
  <w:style w:type="paragraph" w:customStyle="1" w:styleId="ods">
    <w:name w:val="ods()"/>
    <w:basedOn w:val="Normln"/>
    <w:uiPriority w:val="99"/>
    <w:rsid w:val="00AD4FF5"/>
    <w:pPr>
      <w:widowControl w:val="0"/>
      <w:ind w:left="397" w:hanging="397"/>
    </w:pPr>
    <w:rPr>
      <w:rFonts w:ascii="Arial" w:hAnsi="Arial"/>
      <w:sz w:val="22"/>
      <w:szCs w:val="20"/>
    </w:rPr>
  </w:style>
  <w:style w:type="paragraph" w:styleId="Seznam">
    <w:name w:val="List"/>
    <w:basedOn w:val="Normln"/>
    <w:unhideWhenUsed/>
    <w:rsid w:val="00AD4FF5"/>
    <w:pPr>
      <w:ind w:left="283" w:hanging="283"/>
      <w:contextualSpacing/>
    </w:pPr>
  </w:style>
  <w:style w:type="paragraph" w:customStyle="1" w:styleId="AAOdstavec">
    <w:name w:val="AA_Odstavec"/>
    <w:basedOn w:val="Normln"/>
    <w:rsid w:val="00AD4FF5"/>
    <w:pPr>
      <w:suppressAutoHyphens/>
      <w:spacing w:before="60"/>
    </w:pPr>
    <w:rPr>
      <w:rFonts w:ascii="Arial" w:hAnsi="Arial" w:cs="Arial"/>
      <w:sz w:val="20"/>
      <w:szCs w:val="20"/>
      <w:lang w:eastAsia="ar-SA"/>
    </w:rPr>
  </w:style>
  <w:style w:type="paragraph" w:customStyle="1" w:styleId="kancel">
    <w:name w:val="kancelář"/>
    <w:basedOn w:val="Normln"/>
    <w:rsid w:val="00AD4FF5"/>
    <w:pPr>
      <w:ind w:left="227" w:hanging="227"/>
    </w:pPr>
    <w:rPr>
      <w:rFonts w:asciiTheme="minorHAnsi" w:hAnsiTheme="minorHAnsi"/>
      <w:szCs w:val="20"/>
    </w:rPr>
  </w:style>
  <w:style w:type="paragraph" w:customStyle="1" w:styleId="Zkladntext31">
    <w:name w:val="Základní text 31"/>
    <w:basedOn w:val="Normln"/>
    <w:rsid w:val="00AD4FF5"/>
    <w:pPr>
      <w:suppressAutoHyphens/>
      <w:spacing w:before="120"/>
    </w:pPr>
    <w:rPr>
      <w:rFonts w:ascii="Times New Roman" w:hAnsi="Times New Roman"/>
      <w:sz w:val="16"/>
      <w:szCs w:val="16"/>
      <w:lang w:val="x-none" w:eastAsia="ar-SA"/>
    </w:rPr>
  </w:style>
  <w:style w:type="paragraph" w:customStyle="1" w:styleId="Tabellentext">
    <w:name w:val="Tabellentext"/>
    <w:basedOn w:val="Normln"/>
    <w:rsid w:val="00AD4FF5"/>
    <w:pPr>
      <w:keepLines/>
      <w:suppressAutoHyphens/>
      <w:spacing w:before="40" w:after="40"/>
    </w:pPr>
    <w:rPr>
      <w:rFonts w:ascii="CorpoS" w:hAnsi="CorpoS" w:cs="CorpoS"/>
      <w:sz w:val="22"/>
      <w:lang w:val="de-DE" w:eastAsia="ar-SA"/>
    </w:rPr>
  </w:style>
  <w:style w:type="paragraph" w:styleId="Nadpisobsahu">
    <w:name w:val="TOC Heading"/>
    <w:basedOn w:val="Nadpis1"/>
    <w:next w:val="Normln"/>
    <w:uiPriority w:val="39"/>
    <w:unhideWhenUsed/>
    <w:rsid w:val="00FF229D"/>
    <w:pPr>
      <w:numPr>
        <w:numId w:val="0"/>
      </w:numPr>
      <w:tabs>
        <w:tab w:val="clear" w:pos="709"/>
      </w:tab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Obsah2">
    <w:name w:val="toc 2"/>
    <w:basedOn w:val="Normln"/>
    <w:next w:val="Normln"/>
    <w:autoRedefine/>
    <w:uiPriority w:val="39"/>
    <w:unhideWhenUsed/>
    <w:rsid w:val="00FF229D"/>
    <w:pPr>
      <w:spacing w:after="100"/>
      <w:ind w:left="240"/>
    </w:pPr>
  </w:style>
  <w:style w:type="paragraph" w:styleId="Obsah3">
    <w:name w:val="toc 3"/>
    <w:basedOn w:val="Normln"/>
    <w:next w:val="Normln"/>
    <w:autoRedefine/>
    <w:uiPriority w:val="39"/>
    <w:unhideWhenUsed/>
    <w:rsid w:val="00FF229D"/>
    <w:pPr>
      <w:spacing w:after="100" w:line="259" w:lineRule="auto"/>
      <w:ind w:left="440"/>
      <w:jc w:val="left"/>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rsid w:val="00FF229D"/>
    <w:pPr>
      <w:spacing w:after="100" w:line="259"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FF229D"/>
    <w:pPr>
      <w:spacing w:after="100" w:line="259"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FF229D"/>
    <w:pPr>
      <w:spacing w:after="100" w:line="259"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FF229D"/>
    <w:pPr>
      <w:spacing w:after="100" w:line="259"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FF229D"/>
    <w:pPr>
      <w:spacing w:after="100" w:line="259"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FF229D"/>
    <w:pPr>
      <w:spacing w:after="100" w:line="259" w:lineRule="auto"/>
      <w:ind w:left="1760"/>
      <w:jc w:val="left"/>
    </w:pPr>
    <w:rPr>
      <w:rFonts w:asciiTheme="minorHAnsi" w:eastAsiaTheme="minorEastAsia" w:hAnsiTheme="minorHAnsi" w:cstheme="minorBidi"/>
      <w:sz w:val="22"/>
      <w:szCs w:val="22"/>
    </w:rPr>
  </w:style>
  <w:style w:type="paragraph" w:customStyle="1" w:styleId="Styl20">
    <w:name w:val="Styl2"/>
    <w:basedOn w:val="Normln"/>
    <w:link w:val="Styl2Char0"/>
    <w:rsid w:val="007B5E9E"/>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rPr>
      <w:rFonts w:asciiTheme="minorHAnsi" w:hAnsiTheme="minorHAnsi" w:cs="Arial"/>
      <w:b/>
      <w:smallCaps/>
      <w:color w:val="FF0000"/>
      <w:sz w:val="32"/>
      <w:szCs w:val="36"/>
    </w:rPr>
  </w:style>
  <w:style w:type="paragraph" w:customStyle="1" w:styleId="Styl0">
    <w:name w:val="Styl0"/>
    <w:basedOn w:val="Styl20"/>
    <w:link w:val="Styl0Char"/>
    <w:qFormat/>
    <w:rsid w:val="006017C2"/>
    <w:pPr>
      <w:spacing w:before="480"/>
    </w:pPr>
    <w:rPr>
      <w:color w:val="auto"/>
    </w:rPr>
  </w:style>
  <w:style w:type="character" w:customStyle="1" w:styleId="Styl2Char0">
    <w:name w:val="Styl2 Char"/>
    <w:basedOn w:val="Standardnpsmoodstavce"/>
    <w:link w:val="Styl20"/>
    <w:rsid w:val="007B5E9E"/>
    <w:rPr>
      <w:rFonts w:asciiTheme="minorHAnsi" w:eastAsia="Times New Roman" w:hAnsiTheme="minorHAnsi" w:cs="Arial"/>
      <w:b/>
      <w:smallCaps/>
      <w:color w:val="FF0000"/>
      <w:sz w:val="32"/>
      <w:szCs w:val="36"/>
    </w:rPr>
  </w:style>
  <w:style w:type="character" w:customStyle="1" w:styleId="Styl0Char">
    <w:name w:val="Styl0 Char"/>
    <w:basedOn w:val="Styl2Char0"/>
    <w:link w:val="Styl0"/>
    <w:rsid w:val="006017C2"/>
    <w:rPr>
      <w:rFonts w:asciiTheme="minorHAnsi" w:eastAsia="Times New Roman" w:hAnsiTheme="minorHAnsi" w:cs="Arial"/>
      <w:b/>
      <w:smallCaps/>
      <w:color w:val="FF0000"/>
      <w:sz w:val="32"/>
      <w:szCs w:val="36"/>
    </w:rPr>
  </w:style>
  <w:style w:type="paragraph" w:customStyle="1" w:styleId="Legal3L1">
    <w:name w:val="Legal3_L1"/>
    <w:basedOn w:val="Normln"/>
    <w:next w:val="Normln"/>
    <w:rsid w:val="00612B9F"/>
    <w:pPr>
      <w:keepNext/>
      <w:numPr>
        <w:numId w:val="18"/>
      </w:numPr>
      <w:spacing w:before="360" w:after="240"/>
      <w:jc w:val="left"/>
      <w:outlineLvl w:val="0"/>
    </w:pPr>
    <w:rPr>
      <w:rFonts w:ascii="Times New Roman" w:hAnsi="Times New Roman"/>
      <w:b/>
      <w:caps/>
      <w:sz w:val="22"/>
      <w:szCs w:val="20"/>
      <w:lang w:val="en-US" w:eastAsia="en-US"/>
    </w:rPr>
  </w:style>
  <w:style w:type="paragraph" w:customStyle="1" w:styleId="Legal3L2">
    <w:name w:val="Legal3_L2"/>
    <w:basedOn w:val="Legal3L1"/>
    <w:next w:val="Normln"/>
    <w:link w:val="Legal3L2Char"/>
    <w:rsid w:val="00612B9F"/>
    <w:pPr>
      <w:keepNext w:val="0"/>
      <w:numPr>
        <w:ilvl w:val="1"/>
      </w:numPr>
      <w:spacing w:before="0"/>
      <w:jc w:val="both"/>
      <w:outlineLvl w:val="1"/>
    </w:pPr>
    <w:rPr>
      <w:b w:val="0"/>
      <w:caps w:val="0"/>
    </w:rPr>
  </w:style>
  <w:style w:type="paragraph" w:customStyle="1" w:styleId="Legal3L3">
    <w:name w:val="Legal3_L3"/>
    <w:basedOn w:val="Legal3L2"/>
    <w:next w:val="Normln"/>
    <w:link w:val="Legal3L3Char"/>
    <w:rsid w:val="00612B9F"/>
    <w:pPr>
      <w:numPr>
        <w:ilvl w:val="2"/>
      </w:numPr>
      <w:outlineLvl w:val="2"/>
    </w:pPr>
  </w:style>
  <w:style w:type="character" w:customStyle="1" w:styleId="Legal3L3Char">
    <w:name w:val="Legal3_L3 Char"/>
    <w:basedOn w:val="Standardnpsmoodstavce"/>
    <w:link w:val="Legal3L3"/>
    <w:rsid w:val="00612B9F"/>
    <w:rPr>
      <w:rFonts w:ascii="Times New Roman" w:eastAsia="Times New Roman" w:hAnsi="Times New Roman"/>
      <w:sz w:val="22"/>
      <w:lang w:val="en-US" w:eastAsia="en-US"/>
    </w:rPr>
  </w:style>
  <w:style w:type="paragraph" w:customStyle="1" w:styleId="Legal3L4">
    <w:name w:val="Legal3_L4"/>
    <w:basedOn w:val="Legal3L3"/>
    <w:next w:val="Normln"/>
    <w:link w:val="Legal3L4Char"/>
    <w:rsid w:val="00612B9F"/>
    <w:pPr>
      <w:numPr>
        <w:ilvl w:val="3"/>
      </w:numPr>
      <w:tabs>
        <w:tab w:val="clear" w:pos="2160"/>
      </w:tabs>
      <w:ind w:left="709" w:hanging="709"/>
      <w:outlineLvl w:val="3"/>
    </w:pPr>
  </w:style>
  <w:style w:type="paragraph" w:customStyle="1" w:styleId="Legal3L5">
    <w:name w:val="Legal3_L5"/>
    <w:basedOn w:val="Legal3L4"/>
    <w:next w:val="Normln"/>
    <w:link w:val="Legal3L5Char"/>
    <w:rsid w:val="00612B9F"/>
    <w:pPr>
      <w:numPr>
        <w:ilvl w:val="4"/>
      </w:numPr>
      <w:tabs>
        <w:tab w:val="clear" w:pos="3600"/>
      </w:tabs>
      <w:ind w:left="709" w:hanging="709"/>
      <w:jc w:val="left"/>
      <w:outlineLvl w:val="4"/>
    </w:pPr>
  </w:style>
  <w:style w:type="paragraph" w:customStyle="1" w:styleId="Legal3L6">
    <w:name w:val="Legal3_L6"/>
    <w:basedOn w:val="Legal3L5"/>
    <w:next w:val="Normln"/>
    <w:link w:val="Legal3L6Char"/>
    <w:rsid w:val="00612B9F"/>
    <w:pPr>
      <w:pageBreakBefore/>
      <w:numPr>
        <w:ilvl w:val="5"/>
      </w:numPr>
      <w:tabs>
        <w:tab w:val="clear" w:pos="5115"/>
        <w:tab w:val="num" w:pos="720"/>
      </w:tabs>
      <w:ind w:left="0" w:hanging="709"/>
      <w:jc w:val="center"/>
      <w:outlineLvl w:val="5"/>
    </w:pPr>
    <w:rPr>
      <w:b/>
    </w:rPr>
  </w:style>
  <w:style w:type="paragraph" w:customStyle="1" w:styleId="Legal3L7">
    <w:name w:val="Legal3_L7"/>
    <w:basedOn w:val="Legal3L6"/>
    <w:next w:val="Normln"/>
    <w:rsid w:val="00612B9F"/>
    <w:pPr>
      <w:pageBreakBefore w:val="0"/>
      <w:numPr>
        <w:ilvl w:val="6"/>
      </w:numPr>
      <w:tabs>
        <w:tab w:val="clear" w:pos="1440"/>
      </w:tabs>
      <w:ind w:left="709" w:hanging="709"/>
      <w:jc w:val="left"/>
      <w:outlineLvl w:val="6"/>
    </w:pPr>
    <w:rPr>
      <w:b w:val="0"/>
      <w:sz w:val="24"/>
    </w:rPr>
  </w:style>
  <w:style w:type="paragraph" w:customStyle="1" w:styleId="Legal3L8">
    <w:name w:val="Legal3_L8"/>
    <w:basedOn w:val="Legal3L7"/>
    <w:next w:val="Normln"/>
    <w:rsid w:val="00612B9F"/>
    <w:pPr>
      <w:numPr>
        <w:ilvl w:val="7"/>
      </w:numPr>
      <w:tabs>
        <w:tab w:val="clear" w:pos="2160"/>
      </w:tabs>
      <w:ind w:left="709" w:hanging="709"/>
      <w:outlineLvl w:val="7"/>
    </w:pPr>
  </w:style>
  <w:style w:type="paragraph" w:customStyle="1" w:styleId="Legal3L9">
    <w:name w:val="Legal3_L9"/>
    <w:basedOn w:val="Legal3L8"/>
    <w:next w:val="Normln"/>
    <w:rsid w:val="00612B9F"/>
    <w:pPr>
      <w:numPr>
        <w:ilvl w:val="8"/>
      </w:numPr>
      <w:tabs>
        <w:tab w:val="clear" w:pos="2880"/>
      </w:tabs>
      <w:ind w:left="709" w:hanging="709"/>
      <w:outlineLvl w:val="8"/>
    </w:pPr>
  </w:style>
  <w:style w:type="paragraph" w:customStyle="1" w:styleId="Legal2L1">
    <w:name w:val="Legal2_L1"/>
    <w:basedOn w:val="Normln"/>
    <w:next w:val="Normln"/>
    <w:rsid w:val="00612B9F"/>
    <w:pPr>
      <w:keepNext/>
      <w:numPr>
        <w:numId w:val="19"/>
      </w:numPr>
      <w:spacing w:after="240"/>
      <w:jc w:val="left"/>
      <w:outlineLvl w:val="0"/>
    </w:pPr>
    <w:rPr>
      <w:rFonts w:ascii="Times New Roman" w:hAnsi="Times New Roman"/>
      <w:b/>
      <w:caps/>
      <w:sz w:val="22"/>
      <w:szCs w:val="20"/>
      <w:lang w:val="en-US" w:eastAsia="en-US"/>
    </w:rPr>
  </w:style>
  <w:style w:type="paragraph" w:customStyle="1" w:styleId="Legal2L2">
    <w:name w:val="Legal2_L2"/>
    <w:basedOn w:val="Legal2L1"/>
    <w:next w:val="Normln"/>
    <w:rsid w:val="00612B9F"/>
    <w:pPr>
      <w:numPr>
        <w:ilvl w:val="1"/>
      </w:numPr>
      <w:outlineLvl w:val="1"/>
    </w:pPr>
    <w:rPr>
      <w:caps w:val="0"/>
    </w:rPr>
  </w:style>
  <w:style w:type="paragraph" w:customStyle="1" w:styleId="Legal2L3">
    <w:name w:val="Legal2_L3"/>
    <w:basedOn w:val="Legal2L2"/>
    <w:next w:val="Normln"/>
    <w:rsid w:val="00612B9F"/>
    <w:pPr>
      <w:keepNext w:val="0"/>
      <w:numPr>
        <w:ilvl w:val="2"/>
      </w:numPr>
      <w:jc w:val="both"/>
      <w:outlineLvl w:val="2"/>
    </w:pPr>
    <w:rPr>
      <w:b w:val="0"/>
    </w:rPr>
  </w:style>
  <w:style w:type="paragraph" w:customStyle="1" w:styleId="Legal2L4">
    <w:name w:val="Legal2_L4"/>
    <w:basedOn w:val="Legal2L3"/>
    <w:next w:val="Normln"/>
    <w:rsid w:val="00612B9F"/>
    <w:pPr>
      <w:numPr>
        <w:ilvl w:val="3"/>
      </w:numPr>
      <w:outlineLvl w:val="3"/>
    </w:pPr>
  </w:style>
  <w:style w:type="paragraph" w:customStyle="1" w:styleId="Legal2L5">
    <w:name w:val="Legal2_L5"/>
    <w:basedOn w:val="Legal2L4"/>
    <w:next w:val="Normln"/>
    <w:rsid w:val="00612B9F"/>
    <w:pPr>
      <w:numPr>
        <w:ilvl w:val="4"/>
      </w:numPr>
      <w:outlineLvl w:val="4"/>
    </w:pPr>
  </w:style>
  <w:style w:type="paragraph" w:customStyle="1" w:styleId="Legal2L6">
    <w:name w:val="Legal2_L6"/>
    <w:basedOn w:val="Legal2L5"/>
    <w:next w:val="Normln"/>
    <w:rsid w:val="00612B9F"/>
    <w:pPr>
      <w:numPr>
        <w:ilvl w:val="5"/>
      </w:numPr>
      <w:jc w:val="left"/>
      <w:outlineLvl w:val="5"/>
    </w:pPr>
    <w:rPr>
      <w:sz w:val="24"/>
    </w:rPr>
  </w:style>
  <w:style w:type="paragraph" w:customStyle="1" w:styleId="Legal2L7">
    <w:name w:val="Legal2_L7"/>
    <w:basedOn w:val="Legal2L6"/>
    <w:next w:val="Normln"/>
    <w:rsid w:val="00612B9F"/>
    <w:pPr>
      <w:numPr>
        <w:ilvl w:val="6"/>
      </w:numPr>
      <w:outlineLvl w:val="6"/>
    </w:pPr>
  </w:style>
  <w:style w:type="paragraph" w:customStyle="1" w:styleId="Legal2L8">
    <w:name w:val="Legal2_L8"/>
    <w:basedOn w:val="Legal2L7"/>
    <w:next w:val="Normln"/>
    <w:rsid w:val="00612B9F"/>
    <w:pPr>
      <w:numPr>
        <w:ilvl w:val="7"/>
      </w:numPr>
      <w:outlineLvl w:val="7"/>
    </w:pPr>
  </w:style>
  <w:style w:type="paragraph" w:customStyle="1" w:styleId="Legal2L9">
    <w:name w:val="Legal2_L9"/>
    <w:basedOn w:val="Legal2L8"/>
    <w:next w:val="Normln"/>
    <w:rsid w:val="00612B9F"/>
    <w:pPr>
      <w:numPr>
        <w:ilvl w:val="8"/>
      </w:numPr>
      <w:outlineLvl w:val="8"/>
    </w:pPr>
  </w:style>
  <w:style w:type="paragraph" w:customStyle="1" w:styleId="Textodstavcebezslovn">
    <w:name w:val="Text odstavce (bez číslování)"/>
    <w:basedOn w:val="Normln"/>
    <w:link w:val="TextodstavcebezslovnChar"/>
    <w:rsid w:val="00EC6DC4"/>
    <w:pPr>
      <w:tabs>
        <w:tab w:val="num" w:pos="284"/>
      </w:tabs>
      <w:spacing w:after="0"/>
      <w:ind w:left="284" w:hanging="284"/>
    </w:pPr>
    <w:rPr>
      <w:rFonts w:ascii="Times New Roman" w:hAnsi="Times New Roman" w:cs="Arial"/>
      <w:sz w:val="20"/>
    </w:rPr>
  </w:style>
  <w:style w:type="character" w:customStyle="1" w:styleId="TextodstavcebezslovnChar">
    <w:name w:val="Text odstavce (bez číslování) Char"/>
    <w:basedOn w:val="Standardnpsmoodstavce"/>
    <w:link w:val="Textodstavcebezslovn"/>
    <w:rsid w:val="00EC6DC4"/>
    <w:rPr>
      <w:rFonts w:ascii="Times New Roman" w:eastAsia="Times New Roman" w:hAnsi="Times New Roman" w:cs="Arial"/>
      <w:szCs w:val="24"/>
    </w:rPr>
  </w:style>
  <w:style w:type="paragraph" w:customStyle="1" w:styleId="slolnku">
    <w:name w:val="Číslo článku"/>
    <w:basedOn w:val="Normln"/>
    <w:next w:val="Normln"/>
    <w:rsid w:val="00A46438"/>
    <w:pPr>
      <w:keepNext/>
      <w:numPr>
        <w:numId w:val="20"/>
      </w:numPr>
      <w:tabs>
        <w:tab w:val="left" w:pos="0"/>
        <w:tab w:val="left" w:pos="284"/>
        <w:tab w:val="left" w:pos="1701"/>
      </w:tabs>
      <w:spacing w:before="160" w:after="40"/>
      <w:jc w:val="center"/>
    </w:pPr>
    <w:rPr>
      <w:rFonts w:ascii="Times New Roman" w:hAnsi="Times New Roman"/>
      <w:b/>
      <w:szCs w:val="20"/>
    </w:rPr>
  </w:style>
  <w:style w:type="paragraph" w:customStyle="1" w:styleId="Textodst1sl">
    <w:name w:val="Text odst.1čísl"/>
    <w:basedOn w:val="Normln"/>
    <w:rsid w:val="00A46438"/>
    <w:pPr>
      <w:numPr>
        <w:ilvl w:val="1"/>
        <w:numId w:val="20"/>
      </w:numPr>
      <w:tabs>
        <w:tab w:val="left" w:pos="0"/>
        <w:tab w:val="left" w:pos="284"/>
      </w:tabs>
      <w:spacing w:before="80" w:after="0"/>
      <w:outlineLvl w:val="1"/>
    </w:pPr>
    <w:rPr>
      <w:rFonts w:ascii="Times New Roman" w:hAnsi="Times New Roman"/>
      <w:szCs w:val="20"/>
    </w:rPr>
  </w:style>
  <w:style w:type="paragraph" w:customStyle="1" w:styleId="Textodst2slovan">
    <w:name w:val="Text odst.2 číslovaný"/>
    <w:basedOn w:val="Textodst1sl"/>
    <w:rsid w:val="00A46438"/>
    <w:pPr>
      <w:numPr>
        <w:ilvl w:val="2"/>
      </w:numPr>
      <w:tabs>
        <w:tab w:val="clear" w:pos="0"/>
        <w:tab w:val="clear" w:pos="284"/>
      </w:tabs>
      <w:spacing w:before="0"/>
      <w:outlineLvl w:val="2"/>
    </w:pPr>
  </w:style>
  <w:style w:type="paragraph" w:customStyle="1" w:styleId="Textodst3psmena">
    <w:name w:val="Text odst. 3 písmena"/>
    <w:basedOn w:val="Textodst1sl"/>
    <w:rsid w:val="00A46438"/>
    <w:pPr>
      <w:numPr>
        <w:ilvl w:val="3"/>
      </w:numPr>
      <w:spacing w:before="0"/>
      <w:outlineLvl w:val="3"/>
    </w:pPr>
  </w:style>
  <w:style w:type="character" w:customStyle="1" w:styleId="Legal3L6Char">
    <w:name w:val="Legal3_L6 Char"/>
    <w:basedOn w:val="Standardnpsmoodstavce"/>
    <w:link w:val="Legal3L6"/>
    <w:rsid w:val="00FE43DC"/>
    <w:rPr>
      <w:rFonts w:ascii="Times New Roman" w:eastAsia="Times New Roman" w:hAnsi="Times New Roman"/>
      <w:b/>
      <w:sz w:val="22"/>
      <w:lang w:val="en-US" w:eastAsia="en-US"/>
    </w:rPr>
  </w:style>
  <w:style w:type="character" w:customStyle="1" w:styleId="Legal3L2Char">
    <w:name w:val="Legal3_L2 Char"/>
    <w:basedOn w:val="Standardnpsmoodstavce"/>
    <w:link w:val="Legal3L2"/>
    <w:rsid w:val="00EE64D5"/>
    <w:rPr>
      <w:rFonts w:ascii="Times New Roman" w:eastAsia="Times New Roman" w:hAnsi="Times New Roman"/>
      <w:sz w:val="22"/>
      <w:lang w:val="en-US" w:eastAsia="en-US"/>
    </w:rPr>
  </w:style>
  <w:style w:type="character" w:customStyle="1" w:styleId="Legal3L4Char">
    <w:name w:val="Legal3_L4 Char"/>
    <w:basedOn w:val="Standardnpsmoodstavce"/>
    <w:link w:val="Legal3L4"/>
    <w:rsid w:val="00EE64D5"/>
    <w:rPr>
      <w:rFonts w:ascii="Times New Roman" w:eastAsia="Times New Roman" w:hAnsi="Times New Roman"/>
      <w:sz w:val="22"/>
      <w:lang w:val="en-US" w:eastAsia="en-US"/>
    </w:rPr>
  </w:style>
  <w:style w:type="character" w:customStyle="1" w:styleId="Legal3L5Char">
    <w:name w:val="Legal3_L5 Char"/>
    <w:basedOn w:val="Standardnpsmoodstavce"/>
    <w:link w:val="Legal3L5"/>
    <w:rsid w:val="00EE64D5"/>
    <w:rPr>
      <w:rFonts w:ascii="Times New Roman" w:eastAsia="Times New Roman" w:hAnsi="Times New Roman"/>
      <w:sz w:val="22"/>
      <w:lang w:val="en-US" w:eastAsia="en-US"/>
    </w:rPr>
  </w:style>
  <w:style w:type="character" w:styleId="PromnnHTML">
    <w:name w:val="HTML Variable"/>
    <w:basedOn w:val="Standardnpsmoodstavce"/>
    <w:uiPriority w:val="99"/>
    <w:semiHidden/>
    <w:unhideWhenUsed/>
    <w:rsid w:val="00DD3CFF"/>
    <w:rPr>
      <w:i/>
      <w:iCs/>
    </w:rPr>
  </w:style>
  <w:style w:type="paragraph" w:customStyle="1" w:styleId="Clanek11">
    <w:name w:val="Clanek 1.1"/>
    <w:basedOn w:val="Nadpis2"/>
    <w:link w:val="Clanek11Char"/>
    <w:qFormat/>
    <w:rsid w:val="0036245B"/>
    <w:pPr>
      <w:numPr>
        <w:ilvl w:val="0"/>
        <w:numId w:val="0"/>
      </w:numPr>
      <w:tabs>
        <w:tab w:val="clear" w:pos="709"/>
        <w:tab w:val="clear" w:pos="7655"/>
        <w:tab w:val="num" w:pos="567"/>
      </w:tabs>
      <w:spacing w:before="120"/>
      <w:ind w:left="567" w:hanging="567"/>
    </w:pPr>
    <w:rPr>
      <w:rFonts w:ascii="Times New Roman" w:hAnsi="Times New Roman"/>
      <w:b w:val="0"/>
      <w:sz w:val="22"/>
      <w:lang w:eastAsia="en-US"/>
    </w:rPr>
  </w:style>
  <w:style w:type="character" w:customStyle="1" w:styleId="Clanek11Char">
    <w:name w:val="Clanek 1.1 Char"/>
    <w:link w:val="Clanek11"/>
    <w:locked/>
    <w:rsid w:val="0036245B"/>
    <w:rPr>
      <w:rFonts w:ascii="Times New Roman" w:eastAsia="Times New Roman" w:hAnsi="Times New Roman" w:cs="Arial"/>
      <w:bCs/>
      <w:iCs/>
      <w:sz w:val="22"/>
      <w:szCs w:val="28"/>
      <w:lang w:eastAsia="en-US"/>
    </w:rPr>
  </w:style>
  <w:style w:type="paragraph" w:customStyle="1" w:styleId="Claneka">
    <w:name w:val="Clanek (a)"/>
    <w:basedOn w:val="Normln"/>
    <w:qFormat/>
    <w:rsid w:val="0036245B"/>
    <w:pPr>
      <w:keepNext/>
      <w:keepLines/>
      <w:tabs>
        <w:tab w:val="num" w:pos="992"/>
      </w:tabs>
      <w:spacing w:before="120"/>
      <w:ind w:left="992" w:hanging="425"/>
    </w:pPr>
    <w:rPr>
      <w:rFonts w:ascii="Times New Roman" w:hAnsi="Times New Roman"/>
      <w:sz w:val="22"/>
      <w:lang w:eastAsia="en-US"/>
    </w:rPr>
  </w:style>
  <w:style w:type="paragraph" w:customStyle="1" w:styleId="Claneki">
    <w:name w:val="Clanek (i)"/>
    <w:basedOn w:val="Normln"/>
    <w:qFormat/>
    <w:rsid w:val="0036245B"/>
    <w:pPr>
      <w:keepNext/>
      <w:tabs>
        <w:tab w:val="num" w:pos="1418"/>
      </w:tabs>
      <w:spacing w:before="120"/>
      <w:ind w:left="1418" w:hanging="426"/>
    </w:pPr>
    <w:rPr>
      <w:rFonts w:ascii="Times New Roman" w:hAnsi="Times New Roman"/>
      <w:color w:val="000000"/>
      <w:sz w:val="22"/>
      <w:lang w:eastAsia="en-US"/>
    </w:rPr>
  </w:style>
  <w:style w:type="character" w:customStyle="1" w:styleId="normaltextrun">
    <w:name w:val="normaltextrun"/>
    <w:basedOn w:val="Standardnpsmoodstavce"/>
    <w:rsid w:val="0036245B"/>
  </w:style>
  <w:style w:type="character" w:customStyle="1" w:styleId="spellingerror">
    <w:name w:val="spellingerror"/>
    <w:basedOn w:val="Standardnpsmoodstavce"/>
    <w:rsid w:val="0036245B"/>
  </w:style>
  <w:style w:type="character" w:customStyle="1" w:styleId="eop">
    <w:name w:val="eop"/>
    <w:basedOn w:val="Standardnpsmoodstavce"/>
    <w:rsid w:val="009D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lsdException w:name="heading 4" w:uiPriority="0"/>
    <w:lsdException w:name="heading 5" w:uiPriority="0"/>
    <w:lsdException w:name="heading 6" w:uiPriority="0"/>
    <w:lsdException w:name="heading 7" w:uiPriority="9"/>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4652D0"/>
    <w:pPr>
      <w:spacing w:after="120"/>
      <w:jc w:val="both"/>
    </w:pPr>
    <w:rPr>
      <w:rFonts w:eastAsia="Times New Roman"/>
      <w:sz w:val="24"/>
      <w:szCs w:val="24"/>
    </w:rPr>
  </w:style>
  <w:style w:type="paragraph" w:styleId="Nadpis1">
    <w:name w:val="heading 1"/>
    <w:aliases w:val="Analyza 1,h1,Hoofdstukkop,Section Heading,H1,No numbers,HTA Überschrift 1,Lev 1,Vertragsgliederung 1,Article Heading,CZ_Nadpis 1,_Nadpis 1,Tacoma - Uroven 1,Heading X,Numbered - 1,Lev 11,Numbered - 11,Lev 12,Numbered - 12,Lev 13,Numbered - 13"/>
    <w:basedOn w:val="Normln"/>
    <w:next w:val="Normln"/>
    <w:link w:val="Nadpis1Char"/>
    <w:qFormat/>
    <w:rsid w:val="006C2F7D"/>
    <w:pPr>
      <w:keepNext/>
      <w:keepLines/>
      <w:numPr>
        <w:numId w:val="1"/>
      </w:numPr>
      <w:tabs>
        <w:tab w:val="left" w:pos="709"/>
      </w:tabs>
      <w:spacing w:before="240"/>
      <w:outlineLvl w:val="0"/>
    </w:pPr>
    <w:rPr>
      <w:rFonts w:cs="Arial"/>
      <w:b/>
      <w:bCs/>
      <w:kern w:val="32"/>
      <w:szCs w:val="32"/>
    </w:rPr>
  </w:style>
  <w:style w:type="paragraph" w:styleId="Nadpis2">
    <w:name w:val="heading 2"/>
    <w:aliases w:val="Analyza 2"/>
    <w:basedOn w:val="Normln"/>
    <w:next w:val="Normln"/>
    <w:link w:val="Nadpis2Char"/>
    <w:uiPriority w:val="9"/>
    <w:rsid w:val="002D01BA"/>
    <w:pPr>
      <w:keepNext/>
      <w:keepLines/>
      <w:numPr>
        <w:ilvl w:val="1"/>
        <w:numId w:val="1"/>
      </w:numPr>
      <w:tabs>
        <w:tab w:val="left" w:pos="709"/>
        <w:tab w:val="left" w:pos="7655"/>
      </w:tabs>
      <w:spacing w:before="240"/>
      <w:outlineLvl w:val="1"/>
    </w:pPr>
    <w:rPr>
      <w:rFonts w:cs="Arial"/>
      <w:b/>
      <w:bCs/>
      <w:iCs/>
      <w:szCs w:val="28"/>
    </w:rPr>
  </w:style>
  <w:style w:type="paragraph" w:styleId="Nadpis3">
    <w:name w:val="heading 3"/>
    <w:aliases w:val="Analyza 3"/>
    <w:basedOn w:val="Normln"/>
    <w:next w:val="Normln"/>
    <w:link w:val="Nadpis3Char"/>
    <w:rsid w:val="006C2F7D"/>
    <w:pPr>
      <w:keepNext/>
      <w:keepLines/>
      <w:numPr>
        <w:ilvl w:val="2"/>
        <w:numId w:val="1"/>
      </w:numPr>
      <w:spacing w:before="240"/>
      <w:outlineLvl w:val="2"/>
    </w:pPr>
    <w:rPr>
      <w:rFonts w:cs="Arial"/>
      <w:b/>
      <w:bCs/>
      <w:szCs w:val="26"/>
    </w:rPr>
  </w:style>
  <w:style w:type="paragraph" w:styleId="Nadpis4">
    <w:name w:val="heading 4"/>
    <w:basedOn w:val="Normln"/>
    <w:next w:val="Normln"/>
    <w:link w:val="Nadpis4Char"/>
    <w:unhideWhenUsed/>
    <w:rsid w:val="00867EC0"/>
    <w:pPr>
      <w:numPr>
        <w:ilvl w:val="3"/>
        <w:numId w:val="1"/>
      </w:numPr>
      <w:spacing w:after="60"/>
      <w:outlineLvl w:val="3"/>
    </w:pPr>
    <w:rPr>
      <w:bCs/>
      <w:szCs w:val="20"/>
      <w:lang w:val="la-Latn"/>
    </w:rPr>
  </w:style>
  <w:style w:type="paragraph" w:styleId="Nadpis5">
    <w:name w:val="heading 5"/>
    <w:basedOn w:val="Normln"/>
    <w:next w:val="Normln"/>
    <w:link w:val="Nadpis5Char"/>
    <w:unhideWhenUsed/>
    <w:rsid w:val="00784DB7"/>
    <w:pPr>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rsid w:val="00784DB7"/>
    <w:pPr>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rsid w:val="00784DB7"/>
    <w:pPr>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nhideWhenUsed/>
    <w:rsid w:val="00784DB7"/>
    <w:pPr>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rsid w:val="00784DB7"/>
    <w:pPr>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14B67"/>
    <w:pPr>
      <w:tabs>
        <w:tab w:val="center" w:pos="4536"/>
        <w:tab w:val="right" w:pos="9072"/>
      </w:tabs>
    </w:pPr>
  </w:style>
  <w:style w:type="character" w:customStyle="1" w:styleId="ZhlavChar">
    <w:name w:val="Záhlaví Char"/>
    <w:basedOn w:val="Standardnpsmoodstavce"/>
    <w:link w:val="Zhlav"/>
    <w:rsid w:val="00214B67"/>
  </w:style>
  <w:style w:type="paragraph" w:styleId="Zpat">
    <w:name w:val="footer"/>
    <w:basedOn w:val="Normln"/>
    <w:link w:val="ZpatChar"/>
    <w:uiPriority w:val="99"/>
    <w:unhideWhenUsed/>
    <w:rsid w:val="00214B67"/>
    <w:pPr>
      <w:tabs>
        <w:tab w:val="center" w:pos="4536"/>
        <w:tab w:val="right" w:pos="9072"/>
      </w:tabs>
    </w:pPr>
  </w:style>
  <w:style w:type="character" w:customStyle="1" w:styleId="ZpatChar">
    <w:name w:val="Zápatí Char"/>
    <w:basedOn w:val="Standardnpsmoodstavce"/>
    <w:link w:val="Zpat"/>
    <w:uiPriority w:val="99"/>
    <w:rsid w:val="00214B67"/>
  </w:style>
  <w:style w:type="paragraph" w:styleId="Textbubliny">
    <w:name w:val="Balloon Text"/>
    <w:basedOn w:val="Normln"/>
    <w:link w:val="TextbublinyChar"/>
    <w:uiPriority w:val="99"/>
    <w:unhideWhenUsed/>
    <w:rsid w:val="00214B67"/>
    <w:rPr>
      <w:rFonts w:ascii="Tahoma" w:hAnsi="Tahoma" w:cs="Tahoma"/>
      <w:sz w:val="16"/>
      <w:szCs w:val="16"/>
    </w:rPr>
  </w:style>
  <w:style w:type="character" w:customStyle="1" w:styleId="TextbublinyChar">
    <w:name w:val="Text bubliny Char"/>
    <w:basedOn w:val="Standardnpsmoodstavce"/>
    <w:link w:val="Textbubliny"/>
    <w:uiPriority w:val="99"/>
    <w:rsid w:val="00214B67"/>
    <w:rPr>
      <w:rFonts w:ascii="Tahoma" w:hAnsi="Tahoma" w:cs="Tahoma"/>
      <w:sz w:val="16"/>
      <w:szCs w:val="16"/>
    </w:rPr>
  </w:style>
  <w:style w:type="table" w:styleId="Mkatabulky">
    <w:name w:val="Table Grid"/>
    <w:basedOn w:val="Normlntabulka"/>
    <w:uiPriority w:val="59"/>
    <w:rsid w:val="001A6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FD2445"/>
    <w:pPr>
      <w:spacing w:before="100" w:beforeAutospacing="1" w:after="100" w:afterAutospacing="1"/>
    </w:pPr>
    <w:rPr>
      <w:rFonts w:ascii="Times New Roman" w:hAnsi="Times New Roman"/>
    </w:rPr>
  </w:style>
  <w:style w:type="character" w:customStyle="1" w:styleId="Nadpis1Char">
    <w:name w:val="Nadpis 1 Char"/>
    <w:aliases w:val="Analyza 1 Char,h1 Char,Hoofdstukkop Char,Section Heading Char,H1 Char,No numbers Char,HTA Überschrift 1 Char,Lev 1 Char,Vertragsgliederung 1 Char,Article Heading Char,CZ_Nadpis 1 Char,_Nadpis 1 Char,Tacoma - Uroven 1 Char,Heading X Char"/>
    <w:basedOn w:val="Standardnpsmoodstavce"/>
    <w:link w:val="Nadpis1"/>
    <w:uiPriority w:val="9"/>
    <w:rsid w:val="006C2F7D"/>
    <w:rPr>
      <w:rFonts w:eastAsia="Times New Roman" w:cs="Arial"/>
      <w:b/>
      <w:bCs/>
      <w:kern w:val="32"/>
      <w:sz w:val="24"/>
      <w:szCs w:val="32"/>
    </w:rPr>
  </w:style>
  <w:style w:type="character" w:customStyle="1" w:styleId="Nadpis2Char">
    <w:name w:val="Nadpis 2 Char"/>
    <w:aliases w:val="Analyza 2 Char"/>
    <w:basedOn w:val="Standardnpsmoodstavce"/>
    <w:link w:val="Nadpis2"/>
    <w:uiPriority w:val="9"/>
    <w:rsid w:val="002D01BA"/>
    <w:rPr>
      <w:rFonts w:eastAsia="Times New Roman" w:cs="Arial"/>
      <w:b/>
      <w:bCs/>
      <w:iCs/>
      <w:sz w:val="24"/>
      <w:szCs w:val="28"/>
    </w:rPr>
  </w:style>
  <w:style w:type="character" w:customStyle="1" w:styleId="Nadpis3Char">
    <w:name w:val="Nadpis 3 Char"/>
    <w:aliases w:val="Analyza 3 Char"/>
    <w:basedOn w:val="Standardnpsmoodstavce"/>
    <w:link w:val="Nadpis3"/>
    <w:rsid w:val="006C2F7D"/>
    <w:rPr>
      <w:rFonts w:eastAsia="Times New Roman" w:cs="Arial"/>
      <w:b/>
      <w:bCs/>
      <w:sz w:val="24"/>
      <w:szCs w:val="26"/>
    </w:rPr>
  </w:style>
  <w:style w:type="character" w:styleId="slostrnky">
    <w:name w:val="page number"/>
    <w:basedOn w:val="Standardnpsmoodstavce"/>
    <w:rsid w:val="00C66B7F"/>
  </w:style>
  <w:style w:type="paragraph" w:customStyle="1" w:styleId="StylNadpis4Vlevo0cm">
    <w:name w:val="Styl Nadpis 4 + Vlevo:  0 cm"/>
    <w:basedOn w:val="Nadpis4"/>
    <w:rsid w:val="00C66B7F"/>
    <w:rPr>
      <w:rFonts w:ascii="Arial" w:hAnsi="Arial"/>
      <w:b/>
    </w:rPr>
  </w:style>
  <w:style w:type="character" w:styleId="Hypertextovodkaz">
    <w:name w:val="Hyperlink"/>
    <w:basedOn w:val="Standardnpsmoodstavce"/>
    <w:uiPriority w:val="99"/>
    <w:rsid w:val="00C66B7F"/>
    <w:rPr>
      <w:color w:val="0000FF"/>
      <w:u w:val="single"/>
    </w:rPr>
  </w:style>
  <w:style w:type="paragraph" w:styleId="Obsah1">
    <w:name w:val="toc 1"/>
    <w:basedOn w:val="Normln"/>
    <w:next w:val="Normln"/>
    <w:autoRedefine/>
    <w:uiPriority w:val="39"/>
    <w:rsid w:val="004461A6"/>
    <w:pPr>
      <w:tabs>
        <w:tab w:val="left" w:pos="440"/>
        <w:tab w:val="right" w:leader="dot" w:pos="9060"/>
      </w:tabs>
    </w:pPr>
    <w:rPr>
      <w:rFonts w:ascii="Times New Roman" w:hAnsi="Times New Roman"/>
    </w:rPr>
  </w:style>
  <w:style w:type="character" w:customStyle="1" w:styleId="Nadpis4Char">
    <w:name w:val="Nadpis 4 Char"/>
    <w:basedOn w:val="Standardnpsmoodstavce"/>
    <w:link w:val="Nadpis4"/>
    <w:rsid w:val="00867EC0"/>
    <w:rPr>
      <w:rFonts w:eastAsia="Times New Roman"/>
      <w:bCs/>
      <w:sz w:val="24"/>
      <w:lang w:val="la-Latn"/>
    </w:rPr>
  </w:style>
  <w:style w:type="paragraph" w:styleId="Bezmezer">
    <w:name w:val="No Spacing"/>
    <w:link w:val="BezmezerChar"/>
    <w:uiPriority w:val="1"/>
    <w:rsid w:val="00B05F43"/>
    <w:rPr>
      <w:sz w:val="22"/>
      <w:szCs w:val="22"/>
      <w:lang w:eastAsia="en-US"/>
    </w:rPr>
  </w:style>
  <w:style w:type="character" w:customStyle="1" w:styleId="BezmezerChar">
    <w:name w:val="Bez mezer Char"/>
    <w:basedOn w:val="Standardnpsmoodstavce"/>
    <w:link w:val="Bezmezer"/>
    <w:uiPriority w:val="1"/>
    <w:rsid w:val="00B05F43"/>
    <w:rPr>
      <w:sz w:val="22"/>
      <w:szCs w:val="22"/>
      <w:lang w:val="cs-CZ" w:eastAsia="en-US" w:bidi="ar-SA"/>
    </w:rPr>
  </w:style>
  <w:style w:type="character" w:customStyle="1" w:styleId="platne">
    <w:name w:val="platne"/>
    <w:basedOn w:val="Standardnpsmoodstavce"/>
    <w:rsid w:val="00DE389D"/>
  </w:style>
  <w:style w:type="paragraph" w:styleId="Odstavecseseznamem">
    <w:name w:val="List Paragraph"/>
    <w:aliases w:val="Odrážky,Heading Bullet"/>
    <w:basedOn w:val="Normln"/>
    <w:link w:val="OdstavecseseznamemChar"/>
    <w:uiPriority w:val="34"/>
    <w:qFormat/>
    <w:rsid w:val="00165A41"/>
    <w:pPr>
      <w:ind w:left="720"/>
      <w:contextualSpacing/>
    </w:pPr>
  </w:style>
  <w:style w:type="paragraph" w:styleId="Textpoznpodarou">
    <w:name w:val="footnote text"/>
    <w:basedOn w:val="Normln"/>
    <w:link w:val="TextpoznpodarouChar"/>
    <w:uiPriority w:val="99"/>
    <w:semiHidden/>
    <w:unhideWhenUsed/>
    <w:rsid w:val="00A80946"/>
    <w:rPr>
      <w:sz w:val="20"/>
      <w:szCs w:val="20"/>
    </w:rPr>
  </w:style>
  <w:style w:type="character" w:customStyle="1" w:styleId="TextpoznpodarouChar">
    <w:name w:val="Text pozn. pod čarou Char"/>
    <w:basedOn w:val="Standardnpsmoodstavce"/>
    <w:link w:val="Textpoznpodarou"/>
    <w:uiPriority w:val="99"/>
    <w:semiHidden/>
    <w:rsid w:val="00A80946"/>
    <w:rPr>
      <w:rFonts w:eastAsia="Times New Roman"/>
    </w:rPr>
  </w:style>
  <w:style w:type="character" w:styleId="Znakapoznpodarou">
    <w:name w:val="footnote reference"/>
    <w:basedOn w:val="Standardnpsmoodstavce"/>
    <w:uiPriority w:val="99"/>
    <w:semiHidden/>
    <w:unhideWhenUsed/>
    <w:rsid w:val="00A80946"/>
    <w:rPr>
      <w:vertAlign w:val="superscript"/>
    </w:rPr>
  </w:style>
  <w:style w:type="paragraph" w:customStyle="1" w:styleId="Default">
    <w:name w:val="Default"/>
    <w:rsid w:val="009A46D8"/>
    <w:pPr>
      <w:autoSpaceDE w:val="0"/>
      <w:autoSpaceDN w:val="0"/>
      <w:adjustRightInd w:val="0"/>
    </w:pPr>
    <w:rPr>
      <w:rFonts w:eastAsiaTheme="minorHAnsi" w:cs="Calibri"/>
      <w:color w:val="000000"/>
      <w:sz w:val="24"/>
      <w:szCs w:val="24"/>
      <w:lang w:eastAsia="en-US"/>
    </w:rPr>
  </w:style>
  <w:style w:type="paragraph" w:styleId="Nzev">
    <w:name w:val="Title"/>
    <w:basedOn w:val="Normln"/>
    <w:next w:val="Normln"/>
    <w:link w:val="NzevChar"/>
    <w:uiPriority w:val="10"/>
    <w:qFormat/>
    <w:rsid w:val="009C405E"/>
    <w:pPr>
      <w:contextualSpacing/>
    </w:pPr>
    <w:rPr>
      <w:rFonts w:ascii="Calibri Light" w:eastAsiaTheme="majorEastAsia" w:hAnsi="Calibri Light" w:cstheme="majorBidi"/>
      <w:caps/>
      <w:spacing w:val="-10"/>
      <w:kern w:val="28"/>
      <w:sz w:val="36"/>
      <w:szCs w:val="56"/>
    </w:rPr>
  </w:style>
  <w:style w:type="character" w:customStyle="1" w:styleId="NzevChar">
    <w:name w:val="Název Char"/>
    <w:basedOn w:val="Standardnpsmoodstavce"/>
    <w:link w:val="Nzev"/>
    <w:uiPriority w:val="10"/>
    <w:rsid w:val="009C405E"/>
    <w:rPr>
      <w:rFonts w:ascii="Calibri Light" w:eastAsiaTheme="majorEastAsia" w:hAnsi="Calibri Light" w:cstheme="majorBidi"/>
      <w:caps/>
      <w:spacing w:val="-10"/>
      <w:kern w:val="28"/>
      <w:sz w:val="36"/>
      <w:szCs w:val="56"/>
    </w:rPr>
  </w:style>
  <w:style w:type="paragraph" w:customStyle="1" w:styleId="Styl1a">
    <w:name w:val="Styl1 a)"/>
    <w:basedOn w:val="Odstavecseseznamem"/>
    <w:link w:val="Styl1aChar"/>
    <w:qFormat/>
    <w:rsid w:val="00367DF9"/>
    <w:pPr>
      <w:numPr>
        <w:numId w:val="5"/>
      </w:numPr>
      <w:ind w:left="709" w:hanging="709"/>
    </w:pPr>
  </w:style>
  <w:style w:type="paragraph" w:customStyle="1" w:styleId="Styl1iii">
    <w:name w:val="Styl1 i.;ii."/>
    <w:basedOn w:val="Styl1a"/>
    <w:link w:val="Styl1iiiChar"/>
    <w:rsid w:val="00A3742E"/>
    <w:pPr>
      <w:numPr>
        <w:numId w:val="2"/>
      </w:numPr>
      <w:tabs>
        <w:tab w:val="left" w:pos="426"/>
      </w:tabs>
    </w:pPr>
  </w:style>
  <w:style w:type="character" w:customStyle="1" w:styleId="OdstavecseseznamemChar">
    <w:name w:val="Odstavec se seznamem Char"/>
    <w:aliases w:val="Odrážky Char,Heading Bullet Char"/>
    <w:basedOn w:val="Standardnpsmoodstavce"/>
    <w:link w:val="Odstavecseseznamem"/>
    <w:uiPriority w:val="34"/>
    <w:rsid w:val="00A3742E"/>
    <w:rPr>
      <w:rFonts w:eastAsia="Times New Roman"/>
      <w:sz w:val="24"/>
      <w:szCs w:val="24"/>
    </w:rPr>
  </w:style>
  <w:style w:type="character" w:customStyle="1" w:styleId="Styl1aChar">
    <w:name w:val="Styl1 a) Char"/>
    <w:basedOn w:val="OdstavecseseznamemChar"/>
    <w:link w:val="Styl1a"/>
    <w:rsid w:val="00367DF9"/>
    <w:rPr>
      <w:rFonts w:eastAsia="Times New Roman"/>
      <w:sz w:val="24"/>
      <w:szCs w:val="24"/>
    </w:rPr>
  </w:style>
  <w:style w:type="paragraph" w:customStyle="1" w:styleId="Styl1I">
    <w:name w:val="Styl1 I."/>
    <w:aliases w:val="IV."/>
    <w:basedOn w:val="Styl1iii"/>
    <w:link w:val="Styl1IChar"/>
    <w:qFormat/>
    <w:rsid w:val="001044B7"/>
    <w:pPr>
      <w:numPr>
        <w:ilvl w:val="1"/>
        <w:numId w:val="4"/>
      </w:numPr>
      <w:tabs>
        <w:tab w:val="clear" w:pos="426"/>
        <w:tab w:val="left" w:pos="709"/>
      </w:tabs>
      <w:ind w:left="709" w:hanging="709"/>
    </w:pPr>
  </w:style>
  <w:style w:type="character" w:customStyle="1" w:styleId="Styl1iiiChar">
    <w:name w:val="Styl1 i.;ii. Char"/>
    <w:basedOn w:val="Styl1aChar"/>
    <w:link w:val="Styl1iii"/>
    <w:rsid w:val="00A3742E"/>
    <w:rPr>
      <w:rFonts w:eastAsia="Times New Roman"/>
      <w:sz w:val="24"/>
      <w:szCs w:val="24"/>
    </w:rPr>
  </w:style>
  <w:style w:type="character" w:customStyle="1" w:styleId="Styl1IChar">
    <w:name w:val="Styl1 I. Char"/>
    <w:aliases w:val="IV. Char"/>
    <w:basedOn w:val="Styl1iiiChar"/>
    <w:link w:val="Styl1I"/>
    <w:rsid w:val="001044B7"/>
    <w:rPr>
      <w:rFonts w:eastAsia="Times New Roman"/>
      <w:sz w:val="24"/>
      <w:szCs w:val="24"/>
    </w:rPr>
  </w:style>
  <w:style w:type="paragraph" w:customStyle="1" w:styleId="Styl11a">
    <w:name w:val="Styl1 1)a)"/>
    <w:basedOn w:val="Odstavecseseznamem"/>
    <w:link w:val="Styl11aChar"/>
    <w:rsid w:val="001C6F88"/>
    <w:pPr>
      <w:ind w:left="993" w:hanging="437"/>
    </w:pPr>
  </w:style>
  <w:style w:type="character" w:customStyle="1" w:styleId="Styl11aChar">
    <w:name w:val="Styl1 1)a) Char"/>
    <w:basedOn w:val="Standardnpsmoodstavce"/>
    <w:link w:val="Styl11a"/>
    <w:rsid w:val="001C6F88"/>
    <w:rPr>
      <w:rFonts w:eastAsia="Times New Roman"/>
      <w:sz w:val="24"/>
      <w:szCs w:val="24"/>
    </w:rPr>
  </w:style>
  <w:style w:type="paragraph" w:customStyle="1" w:styleId="i">
    <w:name w:val="i."/>
    <w:aliases w:val="ii."/>
    <w:basedOn w:val="Styl1a"/>
    <w:link w:val="iChar"/>
    <w:qFormat/>
    <w:rsid w:val="00AF3503"/>
    <w:pPr>
      <w:numPr>
        <w:numId w:val="65"/>
      </w:numPr>
      <w:contextualSpacing w:val="0"/>
    </w:pPr>
  </w:style>
  <w:style w:type="character" w:customStyle="1" w:styleId="iChar">
    <w:name w:val="i. Char"/>
    <w:aliases w:val="ii. Char"/>
    <w:basedOn w:val="Styl1aChar"/>
    <w:link w:val="i"/>
    <w:rsid w:val="00AF3503"/>
    <w:rPr>
      <w:rFonts w:eastAsia="Times New Roman"/>
      <w:sz w:val="24"/>
      <w:szCs w:val="24"/>
    </w:rPr>
  </w:style>
  <w:style w:type="character" w:customStyle="1" w:styleId="Nadpis5Char">
    <w:name w:val="Nadpis 5 Char"/>
    <w:basedOn w:val="Standardnpsmoodstavce"/>
    <w:link w:val="Nadpis5"/>
    <w:rsid w:val="00784DB7"/>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rsid w:val="00784DB7"/>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uiPriority w:val="9"/>
    <w:semiHidden/>
    <w:rsid w:val="00784DB7"/>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rsid w:val="00784DB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84DB7"/>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Standardnpsmoodstavce"/>
    <w:rsid w:val="00784DB7"/>
  </w:style>
  <w:style w:type="paragraph" w:customStyle="1" w:styleId="11odstavec">
    <w:name w:val="1.1 odstavec"/>
    <w:basedOn w:val="Normln"/>
    <w:link w:val="11odstavecChar"/>
    <w:rsid w:val="00C76C14"/>
    <w:pPr>
      <w:numPr>
        <w:ilvl w:val="2"/>
        <w:numId w:val="7"/>
      </w:numPr>
    </w:pPr>
    <w:rPr>
      <w:b/>
    </w:rPr>
  </w:style>
  <w:style w:type="numbering" w:customStyle="1" w:styleId="Pokus">
    <w:name w:val="Pokus"/>
    <w:uiPriority w:val="99"/>
    <w:rsid w:val="00011436"/>
    <w:pPr>
      <w:numPr>
        <w:numId w:val="6"/>
      </w:numPr>
    </w:pPr>
  </w:style>
  <w:style w:type="character" w:customStyle="1" w:styleId="11odstavecChar">
    <w:name w:val="1.1 odstavec Char"/>
    <w:basedOn w:val="Styl1IChar"/>
    <w:link w:val="11odstavec"/>
    <w:rsid w:val="00C76C14"/>
    <w:rPr>
      <w:rFonts w:eastAsia="Times New Roman"/>
      <w:b/>
      <w:sz w:val="24"/>
      <w:szCs w:val="24"/>
    </w:rPr>
  </w:style>
  <w:style w:type="paragraph" w:customStyle="1" w:styleId="Styl10">
    <w:name w:val="Styl 1"/>
    <w:basedOn w:val="Nadpis3"/>
    <w:link w:val="Styl1Char"/>
    <w:qFormat/>
    <w:rsid w:val="00A544AE"/>
    <w:pPr>
      <w:numPr>
        <w:ilvl w:val="0"/>
        <w:numId w:val="11"/>
      </w:numPr>
      <w:spacing w:before="360"/>
      <w:outlineLvl w:val="0"/>
    </w:pPr>
  </w:style>
  <w:style w:type="paragraph" w:customStyle="1" w:styleId="Styl2">
    <w:name w:val="Styl 2"/>
    <w:basedOn w:val="Styl10"/>
    <w:link w:val="Styl2Char"/>
    <w:qFormat/>
    <w:rsid w:val="00A17AD8"/>
    <w:pPr>
      <w:keepNext w:val="0"/>
      <w:keepLines w:val="0"/>
      <w:numPr>
        <w:ilvl w:val="1"/>
      </w:numPr>
      <w:spacing w:before="120"/>
      <w:outlineLvl w:val="1"/>
    </w:pPr>
    <w:rPr>
      <w:b w:val="0"/>
    </w:rPr>
  </w:style>
  <w:style w:type="character" w:customStyle="1" w:styleId="Styl1Char">
    <w:name w:val="Styl 1 Char"/>
    <w:basedOn w:val="Nadpis3Char"/>
    <w:link w:val="Styl10"/>
    <w:rsid w:val="00A544AE"/>
    <w:rPr>
      <w:rFonts w:eastAsia="Times New Roman" w:cs="Arial"/>
      <w:b/>
      <w:bCs/>
      <w:sz w:val="24"/>
      <w:szCs w:val="26"/>
    </w:rPr>
  </w:style>
  <w:style w:type="paragraph" w:customStyle="1" w:styleId="Styl3">
    <w:name w:val="Styl 3"/>
    <w:basedOn w:val="Styl2"/>
    <w:link w:val="Styl3Char"/>
    <w:qFormat/>
    <w:rsid w:val="00E840AB"/>
    <w:pPr>
      <w:numPr>
        <w:ilvl w:val="2"/>
      </w:numPr>
      <w:tabs>
        <w:tab w:val="clear" w:pos="709"/>
        <w:tab w:val="left" w:pos="1560"/>
      </w:tabs>
      <w:ind w:left="1560" w:hanging="851"/>
    </w:pPr>
    <w:rPr>
      <w:szCs w:val="24"/>
    </w:rPr>
  </w:style>
  <w:style w:type="character" w:customStyle="1" w:styleId="Styl2Char">
    <w:name w:val="Styl 2 Char"/>
    <w:basedOn w:val="Styl1Char"/>
    <w:link w:val="Styl2"/>
    <w:rsid w:val="00A17AD8"/>
    <w:rPr>
      <w:rFonts w:eastAsia="Times New Roman" w:cs="Arial"/>
      <w:b w:val="0"/>
      <w:bCs/>
      <w:sz w:val="24"/>
      <w:szCs w:val="26"/>
    </w:rPr>
  </w:style>
  <w:style w:type="character" w:customStyle="1" w:styleId="Styl3Char">
    <w:name w:val="Styl 3 Char"/>
    <w:basedOn w:val="Styl2Char"/>
    <w:link w:val="Styl3"/>
    <w:rsid w:val="00E840AB"/>
    <w:rPr>
      <w:rFonts w:eastAsia="Times New Roman" w:cs="Arial"/>
      <w:b w:val="0"/>
      <w:bCs/>
      <w:sz w:val="24"/>
      <w:szCs w:val="24"/>
    </w:rPr>
  </w:style>
  <w:style w:type="paragraph" w:styleId="Zkladntext">
    <w:name w:val="Body Text"/>
    <w:basedOn w:val="Normln"/>
    <w:link w:val="ZkladntextChar"/>
    <w:rsid w:val="00AD4FF5"/>
    <w:pPr>
      <w:jc w:val="center"/>
    </w:pPr>
    <w:rPr>
      <w:szCs w:val="20"/>
    </w:rPr>
  </w:style>
  <w:style w:type="character" w:customStyle="1" w:styleId="ZkladntextChar">
    <w:name w:val="Základní text Char"/>
    <w:basedOn w:val="Standardnpsmoodstavce"/>
    <w:link w:val="Zkladntext"/>
    <w:rsid w:val="00AD4FF5"/>
    <w:rPr>
      <w:rFonts w:eastAsia="Times New Roman"/>
      <w:sz w:val="24"/>
    </w:rPr>
  </w:style>
  <w:style w:type="paragraph" w:styleId="Textvbloku">
    <w:name w:val="Block Text"/>
    <w:basedOn w:val="Normln"/>
    <w:rsid w:val="00AD4FF5"/>
    <w:pPr>
      <w:ind w:right="-92"/>
    </w:pPr>
    <w:rPr>
      <w:szCs w:val="20"/>
    </w:rPr>
  </w:style>
  <w:style w:type="paragraph" w:customStyle="1" w:styleId="Textvbloku1">
    <w:name w:val="Text v bloku1"/>
    <w:basedOn w:val="Normln"/>
    <w:rsid w:val="00AD4FF5"/>
    <w:pPr>
      <w:widowControl w:val="0"/>
      <w:ind w:right="-92"/>
    </w:pPr>
    <w:rPr>
      <w:szCs w:val="20"/>
    </w:rPr>
  </w:style>
  <w:style w:type="paragraph" w:styleId="Zkladntextodsazen2">
    <w:name w:val="Body Text Indent 2"/>
    <w:basedOn w:val="Normln"/>
    <w:link w:val="Zkladntextodsazen2Char"/>
    <w:rsid w:val="00AD4FF5"/>
    <w:pPr>
      <w:widowControl w:val="0"/>
      <w:ind w:left="1560" w:hanging="709"/>
    </w:pPr>
    <w:rPr>
      <w:snapToGrid w:val="0"/>
      <w:szCs w:val="20"/>
    </w:rPr>
  </w:style>
  <w:style w:type="character" w:customStyle="1" w:styleId="Zkladntextodsazen2Char">
    <w:name w:val="Základní text odsazený 2 Char"/>
    <w:basedOn w:val="Standardnpsmoodstavce"/>
    <w:link w:val="Zkladntextodsazen2"/>
    <w:rsid w:val="00AD4FF5"/>
    <w:rPr>
      <w:rFonts w:eastAsia="Times New Roman"/>
      <w:snapToGrid w:val="0"/>
      <w:sz w:val="24"/>
    </w:rPr>
  </w:style>
  <w:style w:type="paragraph" w:styleId="Zkladntext2">
    <w:name w:val="Body Text 2"/>
    <w:basedOn w:val="Normln"/>
    <w:link w:val="Zkladntext2Char"/>
    <w:rsid w:val="00AD4FF5"/>
    <w:rPr>
      <w:rFonts w:ascii="Arial" w:hAnsi="Arial"/>
      <w:sz w:val="20"/>
      <w:szCs w:val="20"/>
    </w:rPr>
  </w:style>
  <w:style w:type="character" w:customStyle="1" w:styleId="Zkladntext2Char">
    <w:name w:val="Základní text 2 Char"/>
    <w:basedOn w:val="Standardnpsmoodstavce"/>
    <w:link w:val="Zkladntext2"/>
    <w:rsid w:val="00AD4FF5"/>
    <w:rPr>
      <w:rFonts w:ascii="Arial" w:eastAsia="Times New Roman" w:hAnsi="Arial"/>
    </w:rPr>
  </w:style>
  <w:style w:type="paragraph" w:styleId="Zkladntextodsazen3">
    <w:name w:val="Body Text Indent 3"/>
    <w:basedOn w:val="Normln"/>
    <w:link w:val="Zkladntextodsazen3Char"/>
    <w:rsid w:val="00AD4FF5"/>
    <w:pPr>
      <w:ind w:left="283"/>
    </w:pPr>
    <w:rPr>
      <w:rFonts w:ascii="Arial" w:hAnsi="Arial"/>
      <w:sz w:val="20"/>
      <w:szCs w:val="20"/>
    </w:rPr>
  </w:style>
  <w:style w:type="character" w:customStyle="1" w:styleId="Zkladntextodsazen3Char">
    <w:name w:val="Základní text odsazený 3 Char"/>
    <w:basedOn w:val="Standardnpsmoodstavce"/>
    <w:link w:val="Zkladntextodsazen3"/>
    <w:rsid w:val="00AD4FF5"/>
    <w:rPr>
      <w:rFonts w:ascii="Arial" w:eastAsia="Times New Roman" w:hAnsi="Arial"/>
    </w:rPr>
  </w:style>
  <w:style w:type="paragraph" w:styleId="Zkladntextodsazen">
    <w:name w:val="Body Text Indent"/>
    <w:basedOn w:val="Normln"/>
    <w:link w:val="ZkladntextodsazenChar"/>
    <w:rsid w:val="00AD4FF5"/>
    <w:pPr>
      <w:numPr>
        <w:ilvl w:val="12"/>
      </w:numPr>
      <w:ind w:left="851"/>
    </w:pPr>
    <w:rPr>
      <w:rFonts w:ascii="Arial" w:hAnsi="Arial"/>
      <w:b/>
      <w:i/>
      <w:color w:val="0000FF"/>
      <w:sz w:val="20"/>
      <w:szCs w:val="20"/>
    </w:rPr>
  </w:style>
  <w:style w:type="character" w:customStyle="1" w:styleId="ZkladntextodsazenChar">
    <w:name w:val="Základní text odsazený Char"/>
    <w:basedOn w:val="Standardnpsmoodstavce"/>
    <w:link w:val="Zkladntextodsazen"/>
    <w:rsid w:val="00AD4FF5"/>
    <w:rPr>
      <w:rFonts w:ascii="Arial" w:eastAsia="Times New Roman" w:hAnsi="Arial"/>
      <w:b/>
      <w:i/>
      <w:color w:val="0000FF"/>
    </w:rPr>
  </w:style>
  <w:style w:type="character" w:styleId="Odkaznakoment">
    <w:name w:val="annotation reference"/>
    <w:uiPriority w:val="99"/>
    <w:semiHidden/>
    <w:rsid w:val="00AD4FF5"/>
    <w:rPr>
      <w:sz w:val="16"/>
      <w:szCs w:val="16"/>
    </w:rPr>
  </w:style>
  <w:style w:type="paragraph" w:styleId="Textkomente">
    <w:name w:val="annotation text"/>
    <w:basedOn w:val="Normln"/>
    <w:link w:val="TextkomenteChar"/>
    <w:uiPriority w:val="99"/>
    <w:rsid w:val="00AD4FF5"/>
    <w:rPr>
      <w:sz w:val="20"/>
      <w:szCs w:val="20"/>
    </w:rPr>
  </w:style>
  <w:style w:type="character" w:customStyle="1" w:styleId="TextkomenteChar">
    <w:name w:val="Text komentáře Char"/>
    <w:basedOn w:val="Standardnpsmoodstavce"/>
    <w:link w:val="Textkomente"/>
    <w:uiPriority w:val="99"/>
    <w:rsid w:val="00AD4FF5"/>
    <w:rPr>
      <w:rFonts w:eastAsia="Times New Roman"/>
    </w:rPr>
  </w:style>
  <w:style w:type="paragraph" w:styleId="Pedmtkomente">
    <w:name w:val="annotation subject"/>
    <w:basedOn w:val="Textkomente"/>
    <w:next w:val="Textkomente"/>
    <w:link w:val="PedmtkomenteChar"/>
    <w:uiPriority w:val="99"/>
    <w:semiHidden/>
    <w:rsid w:val="00AD4FF5"/>
    <w:rPr>
      <w:b/>
      <w:bCs/>
    </w:rPr>
  </w:style>
  <w:style w:type="character" w:customStyle="1" w:styleId="PedmtkomenteChar">
    <w:name w:val="Předmět komentáře Char"/>
    <w:basedOn w:val="TextkomenteChar"/>
    <w:link w:val="Pedmtkomente"/>
    <w:uiPriority w:val="99"/>
    <w:semiHidden/>
    <w:rsid w:val="00AD4FF5"/>
    <w:rPr>
      <w:rFonts w:eastAsia="Times New Roman"/>
      <w:b/>
      <w:bCs/>
    </w:rPr>
  </w:style>
  <w:style w:type="paragraph" w:customStyle="1" w:styleId="Odsazen">
    <w:name w:val="Odsazený"/>
    <w:basedOn w:val="Normln"/>
    <w:rsid w:val="00AD4FF5"/>
    <w:pPr>
      <w:widowControl w:val="0"/>
      <w:spacing w:after="60"/>
      <w:ind w:left="851"/>
    </w:pPr>
    <w:rPr>
      <w:snapToGrid w:val="0"/>
      <w:sz w:val="22"/>
      <w:szCs w:val="20"/>
    </w:rPr>
  </w:style>
  <w:style w:type="paragraph" w:customStyle="1" w:styleId="Char">
    <w:name w:val="Char"/>
    <w:basedOn w:val="Normln"/>
    <w:rsid w:val="00AD4FF5"/>
    <w:pPr>
      <w:spacing w:after="160" w:line="240" w:lineRule="exact"/>
    </w:pPr>
    <w:rPr>
      <w:rFonts w:ascii="Times New Roman Bold" w:hAnsi="Times New Roman Bold"/>
      <w:sz w:val="22"/>
      <w:szCs w:val="26"/>
      <w:lang w:val="sk-SK" w:eastAsia="en-US"/>
    </w:rPr>
  </w:style>
  <w:style w:type="paragraph" w:styleId="Revize">
    <w:name w:val="Revision"/>
    <w:hidden/>
    <w:uiPriority w:val="99"/>
    <w:semiHidden/>
    <w:rsid w:val="00AD4FF5"/>
    <w:rPr>
      <w:rFonts w:ascii="Times New Roman" w:eastAsia="Times New Roman" w:hAnsi="Times New Roman"/>
      <w:sz w:val="24"/>
      <w:szCs w:val="24"/>
    </w:rPr>
  </w:style>
  <w:style w:type="paragraph" w:styleId="Rozloendokumentu">
    <w:name w:val="Document Map"/>
    <w:basedOn w:val="Normln"/>
    <w:link w:val="RozloendokumentuChar"/>
    <w:rsid w:val="00AD4FF5"/>
    <w:rPr>
      <w:rFonts w:ascii="Tahoma" w:hAnsi="Tahoma" w:cs="Tahoma"/>
      <w:sz w:val="16"/>
      <w:szCs w:val="16"/>
    </w:rPr>
  </w:style>
  <w:style w:type="character" w:customStyle="1" w:styleId="RozloendokumentuChar">
    <w:name w:val="Rozložení dokumentu Char"/>
    <w:basedOn w:val="Standardnpsmoodstavce"/>
    <w:link w:val="Rozloendokumentu"/>
    <w:rsid w:val="00AD4FF5"/>
    <w:rPr>
      <w:rFonts w:ascii="Tahoma" w:eastAsia="Times New Roman" w:hAnsi="Tahoma" w:cs="Tahoma"/>
      <w:sz w:val="16"/>
      <w:szCs w:val="16"/>
    </w:rPr>
  </w:style>
  <w:style w:type="numbering" w:customStyle="1" w:styleId="Styl1">
    <w:name w:val="Styl1"/>
    <w:uiPriority w:val="99"/>
    <w:rsid w:val="00AD4FF5"/>
    <w:pPr>
      <w:numPr>
        <w:numId w:val="8"/>
      </w:numPr>
    </w:pPr>
  </w:style>
  <w:style w:type="paragraph" w:customStyle="1" w:styleId="Zkladntextodsazen31">
    <w:name w:val="Základní text odsazený 31"/>
    <w:basedOn w:val="Normln"/>
    <w:rsid w:val="00AD4FF5"/>
    <w:pPr>
      <w:suppressAutoHyphens/>
      <w:ind w:left="709" w:hanging="709"/>
    </w:pPr>
    <w:rPr>
      <w:rFonts w:ascii="Times New Roman" w:hAnsi="Times New Roman"/>
      <w:sz w:val="22"/>
      <w:szCs w:val="20"/>
      <w:lang w:eastAsia="ar-SA"/>
    </w:rPr>
  </w:style>
  <w:style w:type="character" w:styleId="Siln">
    <w:name w:val="Strong"/>
    <w:uiPriority w:val="22"/>
    <w:rsid w:val="00AD4FF5"/>
    <w:rPr>
      <w:b/>
      <w:bCs/>
    </w:rPr>
  </w:style>
  <w:style w:type="paragraph" w:styleId="Seznam2">
    <w:name w:val="List 2"/>
    <w:basedOn w:val="Normln"/>
    <w:uiPriority w:val="99"/>
    <w:rsid w:val="00AD4FF5"/>
    <w:pPr>
      <w:ind w:left="566" w:hanging="283"/>
      <w:jc w:val="left"/>
    </w:pPr>
    <w:rPr>
      <w:rFonts w:ascii="Arial" w:hAnsi="Arial"/>
      <w:szCs w:val="20"/>
    </w:rPr>
  </w:style>
  <w:style w:type="paragraph" w:customStyle="1" w:styleId="ods">
    <w:name w:val="ods()"/>
    <w:basedOn w:val="Normln"/>
    <w:uiPriority w:val="99"/>
    <w:rsid w:val="00AD4FF5"/>
    <w:pPr>
      <w:widowControl w:val="0"/>
      <w:ind w:left="397" w:hanging="397"/>
    </w:pPr>
    <w:rPr>
      <w:rFonts w:ascii="Arial" w:hAnsi="Arial"/>
      <w:sz w:val="22"/>
      <w:szCs w:val="20"/>
    </w:rPr>
  </w:style>
  <w:style w:type="paragraph" w:styleId="Seznam">
    <w:name w:val="List"/>
    <w:basedOn w:val="Normln"/>
    <w:unhideWhenUsed/>
    <w:rsid w:val="00AD4FF5"/>
    <w:pPr>
      <w:ind w:left="283" w:hanging="283"/>
      <w:contextualSpacing/>
    </w:pPr>
  </w:style>
  <w:style w:type="paragraph" w:customStyle="1" w:styleId="AAOdstavec">
    <w:name w:val="AA_Odstavec"/>
    <w:basedOn w:val="Normln"/>
    <w:rsid w:val="00AD4FF5"/>
    <w:pPr>
      <w:suppressAutoHyphens/>
      <w:spacing w:before="60"/>
    </w:pPr>
    <w:rPr>
      <w:rFonts w:ascii="Arial" w:hAnsi="Arial" w:cs="Arial"/>
      <w:sz w:val="20"/>
      <w:szCs w:val="20"/>
      <w:lang w:eastAsia="ar-SA"/>
    </w:rPr>
  </w:style>
  <w:style w:type="paragraph" w:customStyle="1" w:styleId="kancel">
    <w:name w:val="kancelář"/>
    <w:basedOn w:val="Normln"/>
    <w:rsid w:val="00AD4FF5"/>
    <w:pPr>
      <w:ind w:left="227" w:hanging="227"/>
    </w:pPr>
    <w:rPr>
      <w:rFonts w:asciiTheme="minorHAnsi" w:hAnsiTheme="minorHAnsi"/>
      <w:szCs w:val="20"/>
    </w:rPr>
  </w:style>
  <w:style w:type="paragraph" w:customStyle="1" w:styleId="Zkladntext31">
    <w:name w:val="Základní text 31"/>
    <w:basedOn w:val="Normln"/>
    <w:rsid w:val="00AD4FF5"/>
    <w:pPr>
      <w:suppressAutoHyphens/>
      <w:spacing w:before="120"/>
    </w:pPr>
    <w:rPr>
      <w:rFonts w:ascii="Times New Roman" w:hAnsi="Times New Roman"/>
      <w:sz w:val="16"/>
      <w:szCs w:val="16"/>
      <w:lang w:val="x-none" w:eastAsia="ar-SA"/>
    </w:rPr>
  </w:style>
  <w:style w:type="paragraph" w:customStyle="1" w:styleId="Tabellentext">
    <w:name w:val="Tabellentext"/>
    <w:basedOn w:val="Normln"/>
    <w:rsid w:val="00AD4FF5"/>
    <w:pPr>
      <w:keepLines/>
      <w:suppressAutoHyphens/>
      <w:spacing w:before="40" w:after="40"/>
    </w:pPr>
    <w:rPr>
      <w:rFonts w:ascii="CorpoS" w:hAnsi="CorpoS" w:cs="CorpoS"/>
      <w:sz w:val="22"/>
      <w:lang w:val="de-DE" w:eastAsia="ar-SA"/>
    </w:rPr>
  </w:style>
  <w:style w:type="paragraph" w:styleId="Nadpisobsahu">
    <w:name w:val="TOC Heading"/>
    <w:basedOn w:val="Nadpis1"/>
    <w:next w:val="Normln"/>
    <w:uiPriority w:val="39"/>
    <w:unhideWhenUsed/>
    <w:rsid w:val="00FF229D"/>
    <w:pPr>
      <w:numPr>
        <w:numId w:val="0"/>
      </w:numPr>
      <w:tabs>
        <w:tab w:val="clear" w:pos="709"/>
      </w:tab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Obsah2">
    <w:name w:val="toc 2"/>
    <w:basedOn w:val="Normln"/>
    <w:next w:val="Normln"/>
    <w:autoRedefine/>
    <w:uiPriority w:val="39"/>
    <w:unhideWhenUsed/>
    <w:rsid w:val="00FF229D"/>
    <w:pPr>
      <w:spacing w:after="100"/>
      <w:ind w:left="240"/>
    </w:pPr>
  </w:style>
  <w:style w:type="paragraph" w:styleId="Obsah3">
    <w:name w:val="toc 3"/>
    <w:basedOn w:val="Normln"/>
    <w:next w:val="Normln"/>
    <w:autoRedefine/>
    <w:uiPriority w:val="39"/>
    <w:unhideWhenUsed/>
    <w:rsid w:val="00FF229D"/>
    <w:pPr>
      <w:spacing w:after="100" w:line="259" w:lineRule="auto"/>
      <w:ind w:left="440"/>
      <w:jc w:val="left"/>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rsid w:val="00FF229D"/>
    <w:pPr>
      <w:spacing w:after="100" w:line="259"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FF229D"/>
    <w:pPr>
      <w:spacing w:after="100" w:line="259"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FF229D"/>
    <w:pPr>
      <w:spacing w:after="100" w:line="259"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FF229D"/>
    <w:pPr>
      <w:spacing w:after="100" w:line="259"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FF229D"/>
    <w:pPr>
      <w:spacing w:after="100" w:line="259"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FF229D"/>
    <w:pPr>
      <w:spacing w:after="100" w:line="259" w:lineRule="auto"/>
      <w:ind w:left="1760"/>
      <w:jc w:val="left"/>
    </w:pPr>
    <w:rPr>
      <w:rFonts w:asciiTheme="minorHAnsi" w:eastAsiaTheme="minorEastAsia" w:hAnsiTheme="minorHAnsi" w:cstheme="minorBidi"/>
      <w:sz w:val="22"/>
      <w:szCs w:val="22"/>
    </w:rPr>
  </w:style>
  <w:style w:type="paragraph" w:customStyle="1" w:styleId="Styl20">
    <w:name w:val="Styl2"/>
    <w:basedOn w:val="Normln"/>
    <w:link w:val="Styl2Char0"/>
    <w:rsid w:val="007B5E9E"/>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rPr>
      <w:rFonts w:asciiTheme="minorHAnsi" w:hAnsiTheme="minorHAnsi" w:cs="Arial"/>
      <w:b/>
      <w:smallCaps/>
      <w:color w:val="FF0000"/>
      <w:sz w:val="32"/>
      <w:szCs w:val="36"/>
    </w:rPr>
  </w:style>
  <w:style w:type="paragraph" w:customStyle="1" w:styleId="Styl0">
    <w:name w:val="Styl0"/>
    <w:basedOn w:val="Styl20"/>
    <w:link w:val="Styl0Char"/>
    <w:qFormat/>
    <w:rsid w:val="006017C2"/>
    <w:pPr>
      <w:spacing w:before="480"/>
    </w:pPr>
    <w:rPr>
      <w:color w:val="auto"/>
    </w:rPr>
  </w:style>
  <w:style w:type="character" w:customStyle="1" w:styleId="Styl2Char0">
    <w:name w:val="Styl2 Char"/>
    <w:basedOn w:val="Standardnpsmoodstavce"/>
    <w:link w:val="Styl20"/>
    <w:rsid w:val="007B5E9E"/>
    <w:rPr>
      <w:rFonts w:asciiTheme="minorHAnsi" w:eastAsia="Times New Roman" w:hAnsiTheme="minorHAnsi" w:cs="Arial"/>
      <w:b/>
      <w:smallCaps/>
      <w:color w:val="FF0000"/>
      <w:sz w:val="32"/>
      <w:szCs w:val="36"/>
    </w:rPr>
  </w:style>
  <w:style w:type="character" w:customStyle="1" w:styleId="Styl0Char">
    <w:name w:val="Styl0 Char"/>
    <w:basedOn w:val="Styl2Char0"/>
    <w:link w:val="Styl0"/>
    <w:rsid w:val="006017C2"/>
    <w:rPr>
      <w:rFonts w:asciiTheme="minorHAnsi" w:eastAsia="Times New Roman" w:hAnsiTheme="minorHAnsi" w:cs="Arial"/>
      <w:b/>
      <w:smallCaps/>
      <w:color w:val="FF0000"/>
      <w:sz w:val="32"/>
      <w:szCs w:val="36"/>
    </w:rPr>
  </w:style>
  <w:style w:type="paragraph" w:customStyle="1" w:styleId="Legal3L1">
    <w:name w:val="Legal3_L1"/>
    <w:basedOn w:val="Normln"/>
    <w:next w:val="Normln"/>
    <w:rsid w:val="00612B9F"/>
    <w:pPr>
      <w:keepNext/>
      <w:numPr>
        <w:numId w:val="18"/>
      </w:numPr>
      <w:spacing w:before="360" w:after="240"/>
      <w:jc w:val="left"/>
      <w:outlineLvl w:val="0"/>
    </w:pPr>
    <w:rPr>
      <w:rFonts w:ascii="Times New Roman" w:hAnsi="Times New Roman"/>
      <w:b/>
      <w:caps/>
      <w:sz w:val="22"/>
      <w:szCs w:val="20"/>
      <w:lang w:val="en-US" w:eastAsia="en-US"/>
    </w:rPr>
  </w:style>
  <w:style w:type="paragraph" w:customStyle="1" w:styleId="Legal3L2">
    <w:name w:val="Legal3_L2"/>
    <w:basedOn w:val="Legal3L1"/>
    <w:next w:val="Normln"/>
    <w:link w:val="Legal3L2Char"/>
    <w:rsid w:val="00612B9F"/>
    <w:pPr>
      <w:keepNext w:val="0"/>
      <w:numPr>
        <w:ilvl w:val="1"/>
      </w:numPr>
      <w:spacing w:before="0"/>
      <w:jc w:val="both"/>
      <w:outlineLvl w:val="1"/>
    </w:pPr>
    <w:rPr>
      <w:b w:val="0"/>
      <w:caps w:val="0"/>
    </w:rPr>
  </w:style>
  <w:style w:type="paragraph" w:customStyle="1" w:styleId="Legal3L3">
    <w:name w:val="Legal3_L3"/>
    <w:basedOn w:val="Legal3L2"/>
    <w:next w:val="Normln"/>
    <w:link w:val="Legal3L3Char"/>
    <w:rsid w:val="00612B9F"/>
    <w:pPr>
      <w:numPr>
        <w:ilvl w:val="2"/>
      </w:numPr>
      <w:outlineLvl w:val="2"/>
    </w:pPr>
  </w:style>
  <w:style w:type="character" w:customStyle="1" w:styleId="Legal3L3Char">
    <w:name w:val="Legal3_L3 Char"/>
    <w:basedOn w:val="Standardnpsmoodstavce"/>
    <w:link w:val="Legal3L3"/>
    <w:rsid w:val="00612B9F"/>
    <w:rPr>
      <w:rFonts w:ascii="Times New Roman" w:eastAsia="Times New Roman" w:hAnsi="Times New Roman"/>
      <w:sz w:val="22"/>
      <w:lang w:val="en-US" w:eastAsia="en-US"/>
    </w:rPr>
  </w:style>
  <w:style w:type="paragraph" w:customStyle="1" w:styleId="Legal3L4">
    <w:name w:val="Legal3_L4"/>
    <w:basedOn w:val="Legal3L3"/>
    <w:next w:val="Normln"/>
    <w:link w:val="Legal3L4Char"/>
    <w:rsid w:val="00612B9F"/>
    <w:pPr>
      <w:numPr>
        <w:ilvl w:val="3"/>
      </w:numPr>
      <w:tabs>
        <w:tab w:val="clear" w:pos="2160"/>
      </w:tabs>
      <w:ind w:left="709" w:hanging="709"/>
      <w:outlineLvl w:val="3"/>
    </w:pPr>
  </w:style>
  <w:style w:type="paragraph" w:customStyle="1" w:styleId="Legal3L5">
    <w:name w:val="Legal3_L5"/>
    <w:basedOn w:val="Legal3L4"/>
    <w:next w:val="Normln"/>
    <w:link w:val="Legal3L5Char"/>
    <w:rsid w:val="00612B9F"/>
    <w:pPr>
      <w:numPr>
        <w:ilvl w:val="4"/>
      </w:numPr>
      <w:tabs>
        <w:tab w:val="clear" w:pos="3600"/>
      </w:tabs>
      <w:ind w:left="709" w:hanging="709"/>
      <w:jc w:val="left"/>
      <w:outlineLvl w:val="4"/>
    </w:pPr>
  </w:style>
  <w:style w:type="paragraph" w:customStyle="1" w:styleId="Legal3L6">
    <w:name w:val="Legal3_L6"/>
    <w:basedOn w:val="Legal3L5"/>
    <w:next w:val="Normln"/>
    <w:link w:val="Legal3L6Char"/>
    <w:rsid w:val="00612B9F"/>
    <w:pPr>
      <w:pageBreakBefore/>
      <w:numPr>
        <w:ilvl w:val="5"/>
      </w:numPr>
      <w:tabs>
        <w:tab w:val="clear" w:pos="5115"/>
        <w:tab w:val="num" w:pos="720"/>
      </w:tabs>
      <w:ind w:left="0" w:hanging="709"/>
      <w:jc w:val="center"/>
      <w:outlineLvl w:val="5"/>
    </w:pPr>
    <w:rPr>
      <w:b/>
    </w:rPr>
  </w:style>
  <w:style w:type="paragraph" w:customStyle="1" w:styleId="Legal3L7">
    <w:name w:val="Legal3_L7"/>
    <w:basedOn w:val="Legal3L6"/>
    <w:next w:val="Normln"/>
    <w:rsid w:val="00612B9F"/>
    <w:pPr>
      <w:pageBreakBefore w:val="0"/>
      <w:numPr>
        <w:ilvl w:val="6"/>
      </w:numPr>
      <w:tabs>
        <w:tab w:val="clear" w:pos="1440"/>
      </w:tabs>
      <w:ind w:left="709" w:hanging="709"/>
      <w:jc w:val="left"/>
      <w:outlineLvl w:val="6"/>
    </w:pPr>
    <w:rPr>
      <w:b w:val="0"/>
      <w:sz w:val="24"/>
    </w:rPr>
  </w:style>
  <w:style w:type="paragraph" w:customStyle="1" w:styleId="Legal3L8">
    <w:name w:val="Legal3_L8"/>
    <w:basedOn w:val="Legal3L7"/>
    <w:next w:val="Normln"/>
    <w:rsid w:val="00612B9F"/>
    <w:pPr>
      <w:numPr>
        <w:ilvl w:val="7"/>
      </w:numPr>
      <w:tabs>
        <w:tab w:val="clear" w:pos="2160"/>
      </w:tabs>
      <w:ind w:left="709" w:hanging="709"/>
      <w:outlineLvl w:val="7"/>
    </w:pPr>
  </w:style>
  <w:style w:type="paragraph" w:customStyle="1" w:styleId="Legal3L9">
    <w:name w:val="Legal3_L9"/>
    <w:basedOn w:val="Legal3L8"/>
    <w:next w:val="Normln"/>
    <w:rsid w:val="00612B9F"/>
    <w:pPr>
      <w:numPr>
        <w:ilvl w:val="8"/>
      </w:numPr>
      <w:tabs>
        <w:tab w:val="clear" w:pos="2880"/>
      </w:tabs>
      <w:ind w:left="709" w:hanging="709"/>
      <w:outlineLvl w:val="8"/>
    </w:pPr>
  </w:style>
  <w:style w:type="paragraph" w:customStyle="1" w:styleId="Legal2L1">
    <w:name w:val="Legal2_L1"/>
    <w:basedOn w:val="Normln"/>
    <w:next w:val="Normln"/>
    <w:rsid w:val="00612B9F"/>
    <w:pPr>
      <w:keepNext/>
      <w:numPr>
        <w:numId w:val="19"/>
      </w:numPr>
      <w:spacing w:after="240"/>
      <w:jc w:val="left"/>
      <w:outlineLvl w:val="0"/>
    </w:pPr>
    <w:rPr>
      <w:rFonts w:ascii="Times New Roman" w:hAnsi="Times New Roman"/>
      <w:b/>
      <w:caps/>
      <w:sz w:val="22"/>
      <w:szCs w:val="20"/>
      <w:lang w:val="en-US" w:eastAsia="en-US"/>
    </w:rPr>
  </w:style>
  <w:style w:type="paragraph" w:customStyle="1" w:styleId="Legal2L2">
    <w:name w:val="Legal2_L2"/>
    <w:basedOn w:val="Legal2L1"/>
    <w:next w:val="Normln"/>
    <w:rsid w:val="00612B9F"/>
    <w:pPr>
      <w:numPr>
        <w:ilvl w:val="1"/>
      </w:numPr>
      <w:outlineLvl w:val="1"/>
    </w:pPr>
    <w:rPr>
      <w:caps w:val="0"/>
    </w:rPr>
  </w:style>
  <w:style w:type="paragraph" w:customStyle="1" w:styleId="Legal2L3">
    <w:name w:val="Legal2_L3"/>
    <w:basedOn w:val="Legal2L2"/>
    <w:next w:val="Normln"/>
    <w:rsid w:val="00612B9F"/>
    <w:pPr>
      <w:keepNext w:val="0"/>
      <w:numPr>
        <w:ilvl w:val="2"/>
      </w:numPr>
      <w:jc w:val="both"/>
      <w:outlineLvl w:val="2"/>
    </w:pPr>
    <w:rPr>
      <w:b w:val="0"/>
    </w:rPr>
  </w:style>
  <w:style w:type="paragraph" w:customStyle="1" w:styleId="Legal2L4">
    <w:name w:val="Legal2_L4"/>
    <w:basedOn w:val="Legal2L3"/>
    <w:next w:val="Normln"/>
    <w:rsid w:val="00612B9F"/>
    <w:pPr>
      <w:numPr>
        <w:ilvl w:val="3"/>
      </w:numPr>
      <w:outlineLvl w:val="3"/>
    </w:pPr>
  </w:style>
  <w:style w:type="paragraph" w:customStyle="1" w:styleId="Legal2L5">
    <w:name w:val="Legal2_L5"/>
    <w:basedOn w:val="Legal2L4"/>
    <w:next w:val="Normln"/>
    <w:rsid w:val="00612B9F"/>
    <w:pPr>
      <w:numPr>
        <w:ilvl w:val="4"/>
      </w:numPr>
      <w:outlineLvl w:val="4"/>
    </w:pPr>
  </w:style>
  <w:style w:type="paragraph" w:customStyle="1" w:styleId="Legal2L6">
    <w:name w:val="Legal2_L6"/>
    <w:basedOn w:val="Legal2L5"/>
    <w:next w:val="Normln"/>
    <w:rsid w:val="00612B9F"/>
    <w:pPr>
      <w:numPr>
        <w:ilvl w:val="5"/>
      </w:numPr>
      <w:jc w:val="left"/>
      <w:outlineLvl w:val="5"/>
    </w:pPr>
    <w:rPr>
      <w:sz w:val="24"/>
    </w:rPr>
  </w:style>
  <w:style w:type="paragraph" w:customStyle="1" w:styleId="Legal2L7">
    <w:name w:val="Legal2_L7"/>
    <w:basedOn w:val="Legal2L6"/>
    <w:next w:val="Normln"/>
    <w:rsid w:val="00612B9F"/>
    <w:pPr>
      <w:numPr>
        <w:ilvl w:val="6"/>
      </w:numPr>
      <w:outlineLvl w:val="6"/>
    </w:pPr>
  </w:style>
  <w:style w:type="paragraph" w:customStyle="1" w:styleId="Legal2L8">
    <w:name w:val="Legal2_L8"/>
    <w:basedOn w:val="Legal2L7"/>
    <w:next w:val="Normln"/>
    <w:rsid w:val="00612B9F"/>
    <w:pPr>
      <w:numPr>
        <w:ilvl w:val="7"/>
      </w:numPr>
      <w:outlineLvl w:val="7"/>
    </w:pPr>
  </w:style>
  <w:style w:type="paragraph" w:customStyle="1" w:styleId="Legal2L9">
    <w:name w:val="Legal2_L9"/>
    <w:basedOn w:val="Legal2L8"/>
    <w:next w:val="Normln"/>
    <w:rsid w:val="00612B9F"/>
    <w:pPr>
      <w:numPr>
        <w:ilvl w:val="8"/>
      </w:numPr>
      <w:outlineLvl w:val="8"/>
    </w:pPr>
  </w:style>
  <w:style w:type="paragraph" w:customStyle="1" w:styleId="Textodstavcebezslovn">
    <w:name w:val="Text odstavce (bez číslování)"/>
    <w:basedOn w:val="Normln"/>
    <w:link w:val="TextodstavcebezslovnChar"/>
    <w:rsid w:val="00EC6DC4"/>
    <w:pPr>
      <w:tabs>
        <w:tab w:val="num" w:pos="284"/>
      </w:tabs>
      <w:spacing w:after="0"/>
      <w:ind w:left="284" w:hanging="284"/>
    </w:pPr>
    <w:rPr>
      <w:rFonts w:ascii="Times New Roman" w:hAnsi="Times New Roman" w:cs="Arial"/>
      <w:sz w:val="20"/>
    </w:rPr>
  </w:style>
  <w:style w:type="character" w:customStyle="1" w:styleId="TextodstavcebezslovnChar">
    <w:name w:val="Text odstavce (bez číslování) Char"/>
    <w:basedOn w:val="Standardnpsmoodstavce"/>
    <w:link w:val="Textodstavcebezslovn"/>
    <w:rsid w:val="00EC6DC4"/>
    <w:rPr>
      <w:rFonts w:ascii="Times New Roman" w:eastAsia="Times New Roman" w:hAnsi="Times New Roman" w:cs="Arial"/>
      <w:szCs w:val="24"/>
    </w:rPr>
  </w:style>
  <w:style w:type="paragraph" w:customStyle="1" w:styleId="slolnku">
    <w:name w:val="Číslo článku"/>
    <w:basedOn w:val="Normln"/>
    <w:next w:val="Normln"/>
    <w:rsid w:val="00A46438"/>
    <w:pPr>
      <w:keepNext/>
      <w:numPr>
        <w:numId w:val="20"/>
      </w:numPr>
      <w:tabs>
        <w:tab w:val="left" w:pos="0"/>
        <w:tab w:val="left" w:pos="284"/>
        <w:tab w:val="left" w:pos="1701"/>
      </w:tabs>
      <w:spacing w:before="160" w:after="40"/>
      <w:jc w:val="center"/>
    </w:pPr>
    <w:rPr>
      <w:rFonts w:ascii="Times New Roman" w:hAnsi="Times New Roman"/>
      <w:b/>
      <w:szCs w:val="20"/>
    </w:rPr>
  </w:style>
  <w:style w:type="paragraph" w:customStyle="1" w:styleId="Textodst1sl">
    <w:name w:val="Text odst.1čísl"/>
    <w:basedOn w:val="Normln"/>
    <w:rsid w:val="00A46438"/>
    <w:pPr>
      <w:numPr>
        <w:ilvl w:val="1"/>
        <w:numId w:val="20"/>
      </w:numPr>
      <w:tabs>
        <w:tab w:val="left" w:pos="0"/>
        <w:tab w:val="left" w:pos="284"/>
      </w:tabs>
      <w:spacing w:before="80" w:after="0"/>
      <w:outlineLvl w:val="1"/>
    </w:pPr>
    <w:rPr>
      <w:rFonts w:ascii="Times New Roman" w:hAnsi="Times New Roman"/>
      <w:szCs w:val="20"/>
    </w:rPr>
  </w:style>
  <w:style w:type="paragraph" w:customStyle="1" w:styleId="Textodst2slovan">
    <w:name w:val="Text odst.2 číslovaný"/>
    <w:basedOn w:val="Textodst1sl"/>
    <w:rsid w:val="00A46438"/>
    <w:pPr>
      <w:numPr>
        <w:ilvl w:val="2"/>
      </w:numPr>
      <w:tabs>
        <w:tab w:val="clear" w:pos="0"/>
        <w:tab w:val="clear" w:pos="284"/>
      </w:tabs>
      <w:spacing w:before="0"/>
      <w:outlineLvl w:val="2"/>
    </w:pPr>
  </w:style>
  <w:style w:type="paragraph" w:customStyle="1" w:styleId="Textodst3psmena">
    <w:name w:val="Text odst. 3 písmena"/>
    <w:basedOn w:val="Textodst1sl"/>
    <w:rsid w:val="00A46438"/>
    <w:pPr>
      <w:numPr>
        <w:ilvl w:val="3"/>
      </w:numPr>
      <w:spacing w:before="0"/>
      <w:outlineLvl w:val="3"/>
    </w:pPr>
  </w:style>
  <w:style w:type="character" w:customStyle="1" w:styleId="Legal3L6Char">
    <w:name w:val="Legal3_L6 Char"/>
    <w:basedOn w:val="Standardnpsmoodstavce"/>
    <w:link w:val="Legal3L6"/>
    <w:rsid w:val="00FE43DC"/>
    <w:rPr>
      <w:rFonts w:ascii="Times New Roman" w:eastAsia="Times New Roman" w:hAnsi="Times New Roman"/>
      <w:b/>
      <w:sz w:val="22"/>
      <w:lang w:val="en-US" w:eastAsia="en-US"/>
    </w:rPr>
  </w:style>
  <w:style w:type="character" w:customStyle="1" w:styleId="Legal3L2Char">
    <w:name w:val="Legal3_L2 Char"/>
    <w:basedOn w:val="Standardnpsmoodstavce"/>
    <w:link w:val="Legal3L2"/>
    <w:rsid w:val="00EE64D5"/>
    <w:rPr>
      <w:rFonts w:ascii="Times New Roman" w:eastAsia="Times New Roman" w:hAnsi="Times New Roman"/>
      <w:sz w:val="22"/>
      <w:lang w:val="en-US" w:eastAsia="en-US"/>
    </w:rPr>
  </w:style>
  <w:style w:type="character" w:customStyle="1" w:styleId="Legal3L4Char">
    <w:name w:val="Legal3_L4 Char"/>
    <w:basedOn w:val="Standardnpsmoodstavce"/>
    <w:link w:val="Legal3L4"/>
    <w:rsid w:val="00EE64D5"/>
    <w:rPr>
      <w:rFonts w:ascii="Times New Roman" w:eastAsia="Times New Roman" w:hAnsi="Times New Roman"/>
      <w:sz w:val="22"/>
      <w:lang w:val="en-US" w:eastAsia="en-US"/>
    </w:rPr>
  </w:style>
  <w:style w:type="character" w:customStyle="1" w:styleId="Legal3L5Char">
    <w:name w:val="Legal3_L5 Char"/>
    <w:basedOn w:val="Standardnpsmoodstavce"/>
    <w:link w:val="Legal3L5"/>
    <w:rsid w:val="00EE64D5"/>
    <w:rPr>
      <w:rFonts w:ascii="Times New Roman" w:eastAsia="Times New Roman" w:hAnsi="Times New Roman"/>
      <w:sz w:val="22"/>
      <w:lang w:val="en-US" w:eastAsia="en-US"/>
    </w:rPr>
  </w:style>
  <w:style w:type="character" w:styleId="PromnnHTML">
    <w:name w:val="HTML Variable"/>
    <w:basedOn w:val="Standardnpsmoodstavce"/>
    <w:uiPriority w:val="99"/>
    <w:semiHidden/>
    <w:unhideWhenUsed/>
    <w:rsid w:val="00DD3CFF"/>
    <w:rPr>
      <w:i/>
      <w:iCs/>
    </w:rPr>
  </w:style>
  <w:style w:type="paragraph" w:customStyle="1" w:styleId="Clanek11">
    <w:name w:val="Clanek 1.1"/>
    <w:basedOn w:val="Nadpis2"/>
    <w:link w:val="Clanek11Char"/>
    <w:qFormat/>
    <w:rsid w:val="0036245B"/>
    <w:pPr>
      <w:numPr>
        <w:ilvl w:val="0"/>
        <w:numId w:val="0"/>
      </w:numPr>
      <w:tabs>
        <w:tab w:val="clear" w:pos="709"/>
        <w:tab w:val="clear" w:pos="7655"/>
        <w:tab w:val="num" w:pos="567"/>
      </w:tabs>
      <w:spacing w:before="120"/>
      <w:ind w:left="567" w:hanging="567"/>
    </w:pPr>
    <w:rPr>
      <w:rFonts w:ascii="Times New Roman" w:hAnsi="Times New Roman"/>
      <w:b w:val="0"/>
      <w:sz w:val="22"/>
      <w:lang w:eastAsia="en-US"/>
    </w:rPr>
  </w:style>
  <w:style w:type="character" w:customStyle="1" w:styleId="Clanek11Char">
    <w:name w:val="Clanek 1.1 Char"/>
    <w:link w:val="Clanek11"/>
    <w:locked/>
    <w:rsid w:val="0036245B"/>
    <w:rPr>
      <w:rFonts w:ascii="Times New Roman" w:eastAsia="Times New Roman" w:hAnsi="Times New Roman" w:cs="Arial"/>
      <w:bCs/>
      <w:iCs/>
      <w:sz w:val="22"/>
      <w:szCs w:val="28"/>
      <w:lang w:eastAsia="en-US"/>
    </w:rPr>
  </w:style>
  <w:style w:type="paragraph" w:customStyle="1" w:styleId="Claneka">
    <w:name w:val="Clanek (a)"/>
    <w:basedOn w:val="Normln"/>
    <w:qFormat/>
    <w:rsid w:val="0036245B"/>
    <w:pPr>
      <w:keepNext/>
      <w:keepLines/>
      <w:tabs>
        <w:tab w:val="num" w:pos="992"/>
      </w:tabs>
      <w:spacing w:before="120"/>
      <w:ind w:left="992" w:hanging="425"/>
    </w:pPr>
    <w:rPr>
      <w:rFonts w:ascii="Times New Roman" w:hAnsi="Times New Roman"/>
      <w:sz w:val="22"/>
      <w:lang w:eastAsia="en-US"/>
    </w:rPr>
  </w:style>
  <w:style w:type="paragraph" w:customStyle="1" w:styleId="Claneki">
    <w:name w:val="Clanek (i)"/>
    <w:basedOn w:val="Normln"/>
    <w:qFormat/>
    <w:rsid w:val="0036245B"/>
    <w:pPr>
      <w:keepNext/>
      <w:tabs>
        <w:tab w:val="num" w:pos="1418"/>
      </w:tabs>
      <w:spacing w:before="120"/>
      <w:ind w:left="1418" w:hanging="426"/>
    </w:pPr>
    <w:rPr>
      <w:rFonts w:ascii="Times New Roman" w:hAnsi="Times New Roman"/>
      <w:color w:val="000000"/>
      <w:sz w:val="22"/>
      <w:lang w:eastAsia="en-US"/>
    </w:rPr>
  </w:style>
  <w:style w:type="character" w:customStyle="1" w:styleId="normaltextrun">
    <w:name w:val="normaltextrun"/>
    <w:basedOn w:val="Standardnpsmoodstavce"/>
    <w:rsid w:val="0036245B"/>
  </w:style>
  <w:style w:type="character" w:customStyle="1" w:styleId="spellingerror">
    <w:name w:val="spellingerror"/>
    <w:basedOn w:val="Standardnpsmoodstavce"/>
    <w:rsid w:val="0036245B"/>
  </w:style>
  <w:style w:type="character" w:customStyle="1" w:styleId="eop">
    <w:name w:val="eop"/>
    <w:basedOn w:val="Standardnpsmoodstavce"/>
    <w:rsid w:val="009D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8900">
      <w:bodyDiv w:val="1"/>
      <w:marLeft w:val="0"/>
      <w:marRight w:val="0"/>
      <w:marTop w:val="0"/>
      <w:marBottom w:val="0"/>
      <w:divBdr>
        <w:top w:val="none" w:sz="0" w:space="0" w:color="auto"/>
        <w:left w:val="none" w:sz="0" w:space="0" w:color="auto"/>
        <w:bottom w:val="none" w:sz="0" w:space="0" w:color="auto"/>
        <w:right w:val="none" w:sz="0" w:space="0" w:color="auto"/>
      </w:divBdr>
    </w:div>
    <w:div w:id="408356176">
      <w:bodyDiv w:val="1"/>
      <w:marLeft w:val="0"/>
      <w:marRight w:val="0"/>
      <w:marTop w:val="0"/>
      <w:marBottom w:val="0"/>
      <w:divBdr>
        <w:top w:val="none" w:sz="0" w:space="0" w:color="auto"/>
        <w:left w:val="none" w:sz="0" w:space="0" w:color="auto"/>
        <w:bottom w:val="none" w:sz="0" w:space="0" w:color="auto"/>
        <w:right w:val="none" w:sz="0" w:space="0" w:color="auto"/>
      </w:divBdr>
    </w:div>
    <w:div w:id="600793651">
      <w:bodyDiv w:val="1"/>
      <w:marLeft w:val="0"/>
      <w:marRight w:val="0"/>
      <w:marTop w:val="0"/>
      <w:marBottom w:val="0"/>
      <w:divBdr>
        <w:top w:val="none" w:sz="0" w:space="0" w:color="auto"/>
        <w:left w:val="none" w:sz="0" w:space="0" w:color="auto"/>
        <w:bottom w:val="none" w:sz="0" w:space="0" w:color="auto"/>
        <w:right w:val="none" w:sz="0" w:space="0" w:color="auto"/>
      </w:divBdr>
    </w:div>
    <w:div w:id="674304279">
      <w:bodyDiv w:val="1"/>
      <w:marLeft w:val="0"/>
      <w:marRight w:val="0"/>
      <w:marTop w:val="0"/>
      <w:marBottom w:val="0"/>
      <w:divBdr>
        <w:top w:val="none" w:sz="0" w:space="0" w:color="auto"/>
        <w:left w:val="none" w:sz="0" w:space="0" w:color="auto"/>
        <w:bottom w:val="none" w:sz="0" w:space="0" w:color="auto"/>
        <w:right w:val="none" w:sz="0" w:space="0" w:color="auto"/>
      </w:divBdr>
    </w:div>
    <w:div w:id="739910025">
      <w:bodyDiv w:val="1"/>
      <w:marLeft w:val="0"/>
      <w:marRight w:val="0"/>
      <w:marTop w:val="0"/>
      <w:marBottom w:val="0"/>
      <w:divBdr>
        <w:top w:val="none" w:sz="0" w:space="0" w:color="auto"/>
        <w:left w:val="none" w:sz="0" w:space="0" w:color="auto"/>
        <w:bottom w:val="none" w:sz="0" w:space="0" w:color="auto"/>
        <w:right w:val="none" w:sz="0" w:space="0" w:color="auto"/>
      </w:divBdr>
    </w:div>
    <w:div w:id="804934436">
      <w:bodyDiv w:val="1"/>
      <w:marLeft w:val="0"/>
      <w:marRight w:val="0"/>
      <w:marTop w:val="0"/>
      <w:marBottom w:val="0"/>
      <w:divBdr>
        <w:top w:val="none" w:sz="0" w:space="0" w:color="auto"/>
        <w:left w:val="none" w:sz="0" w:space="0" w:color="auto"/>
        <w:bottom w:val="none" w:sz="0" w:space="0" w:color="auto"/>
        <w:right w:val="none" w:sz="0" w:space="0" w:color="auto"/>
      </w:divBdr>
    </w:div>
    <w:div w:id="870342470">
      <w:bodyDiv w:val="1"/>
      <w:marLeft w:val="0"/>
      <w:marRight w:val="0"/>
      <w:marTop w:val="0"/>
      <w:marBottom w:val="0"/>
      <w:divBdr>
        <w:top w:val="none" w:sz="0" w:space="0" w:color="auto"/>
        <w:left w:val="none" w:sz="0" w:space="0" w:color="auto"/>
        <w:bottom w:val="none" w:sz="0" w:space="0" w:color="auto"/>
        <w:right w:val="none" w:sz="0" w:space="0" w:color="auto"/>
      </w:divBdr>
    </w:div>
    <w:div w:id="963803766">
      <w:bodyDiv w:val="1"/>
      <w:marLeft w:val="0"/>
      <w:marRight w:val="0"/>
      <w:marTop w:val="0"/>
      <w:marBottom w:val="0"/>
      <w:divBdr>
        <w:top w:val="none" w:sz="0" w:space="0" w:color="auto"/>
        <w:left w:val="none" w:sz="0" w:space="0" w:color="auto"/>
        <w:bottom w:val="none" w:sz="0" w:space="0" w:color="auto"/>
        <w:right w:val="none" w:sz="0" w:space="0" w:color="auto"/>
      </w:divBdr>
      <w:divsChild>
        <w:div w:id="29763305">
          <w:marLeft w:val="0"/>
          <w:marRight w:val="0"/>
          <w:marTop w:val="0"/>
          <w:marBottom w:val="0"/>
          <w:divBdr>
            <w:top w:val="none" w:sz="0" w:space="0" w:color="auto"/>
            <w:left w:val="none" w:sz="0" w:space="0" w:color="auto"/>
            <w:bottom w:val="none" w:sz="0" w:space="0" w:color="auto"/>
            <w:right w:val="none" w:sz="0" w:space="0" w:color="auto"/>
          </w:divBdr>
          <w:divsChild>
            <w:div w:id="948123238">
              <w:marLeft w:val="0"/>
              <w:marRight w:val="0"/>
              <w:marTop w:val="0"/>
              <w:marBottom w:val="0"/>
              <w:divBdr>
                <w:top w:val="none" w:sz="0" w:space="0" w:color="auto"/>
                <w:left w:val="none" w:sz="0" w:space="0" w:color="auto"/>
                <w:bottom w:val="none" w:sz="0" w:space="0" w:color="auto"/>
                <w:right w:val="none" w:sz="0" w:space="0" w:color="auto"/>
              </w:divBdr>
              <w:divsChild>
                <w:div w:id="1386560921">
                  <w:marLeft w:val="0"/>
                  <w:marRight w:val="0"/>
                  <w:marTop w:val="0"/>
                  <w:marBottom w:val="0"/>
                  <w:divBdr>
                    <w:top w:val="none" w:sz="0" w:space="0" w:color="auto"/>
                    <w:left w:val="none" w:sz="0" w:space="0" w:color="auto"/>
                    <w:bottom w:val="none" w:sz="0" w:space="0" w:color="auto"/>
                    <w:right w:val="none" w:sz="0" w:space="0" w:color="auto"/>
                  </w:divBdr>
                  <w:divsChild>
                    <w:div w:id="997809848">
                      <w:marLeft w:val="0"/>
                      <w:marRight w:val="0"/>
                      <w:marTop w:val="0"/>
                      <w:marBottom w:val="0"/>
                      <w:divBdr>
                        <w:top w:val="none" w:sz="0" w:space="0" w:color="auto"/>
                        <w:left w:val="none" w:sz="0" w:space="0" w:color="auto"/>
                        <w:bottom w:val="none" w:sz="0" w:space="0" w:color="auto"/>
                        <w:right w:val="none" w:sz="0" w:space="0" w:color="auto"/>
                      </w:divBdr>
                      <w:divsChild>
                        <w:div w:id="3242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20073">
      <w:bodyDiv w:val="1"/>
      <w:marLeft w:val="0"/>
      <w:marRight w:val="0"/>
      <w:marTop w:val="0"/>
      <w:marBottom w:val="0"/>
      <w:divBdr>
        <w:top w:val="none" w:sz="0" w:space="0" w:color="auto"/>
        <w:left w:val="none" w:sz="0" w:space="0" w:color="auto"/>
        <w:bottom w:val="none" w:sz="0" w:space="0" w:color="auto"/>
        <w:right w:val="none" w:sz="0" w:space="0" w:color="auto"/>
      </w:divBdr>
    </w:div>
    <w:div w:id="1041319985">
      <w:bodyDiv w:val="1"/>
      <w:marLeft w:val="0"/>
      <w:marRight w:val="0"/>
      <w:marTop w:val="0"/>
      <w:marBottom w:val="0"/>
      <w:divBdr>
        <w:top w:val="none" w:sz="0" w:space="0" w:color="auto"/>
        <w:left w:val="none" w:sz="0" w:space="0" w:color="auto"/>
        <w:bottom w:val="none" w:sz="0" w:space="0" w:color="auto"/>
        <w:right w:val="none" w:sz="0" w:space="0" w:color="auto"/>
      </w:divBdr>
    </w:div>
    <w:div w:id="1362127996">
      <w:bodyDiv w:val="1"/>
      <w:marLeft w:val="0"/>
      <w:marRight w:val="0"/>
      <w:marTop w:val="0"/>
      <w:marBottom w:val="0"/>
      <w:divBdr>
        <w:top w:val="none" w:sz="0" w:space="0" w:color="auto"/>
        <w:left w:val="none" w:sz="0" w:space="0" w:color="auto"/>
        <w:bottom w:val="none" w:sz="0" w:space="0" w:color="auto"/>
        <w:right w:val="none" w:sz="0" w:space="0" w:color="auto"/>
      </w:divBdr>
      <w:divsChild>
        <w:div w:id="1489057961">
          <w:marLeft w:val="0"/>
          <w:marRight w:val="0"/>
          <w:marTop w:val="0"/>
          <w:marBottom w:val="0"/>
          <w:divBdr>
            <w:top w:val="none" w:sz="0" w:space="0" w:color="auto"/>
            <w:left w:val="none" w:sz="0" w:space="0" w:color="auto"/>
            <w:bottom w:val="none" w:sz="0" w:space="0" w:color="auto"/>
            <w:right w:val="none" w:sz="0" w:space="0" w:color="auto"/>
          </w:divBdr>
          <w:divsChild>
            <w:div w:id="1933925775">
              <w:marLeft w:val="0"/>
              <w:marRight w:val="0"/>
              <w:marTop w:val="0"/>
              <w:marBottom w:val="0"/>
              <w:divBdr>
                <w:top w:val="none" w:sz="0" w:space="0" w:color="auto"/>
                <w:left w:val="none" w:sz="0" w:space="0" w:color="auto"/>
                <w:bottom w:val="none" w:sz="0" w:space="0" w:color="auto"/>
                <w:right w:val="none" w:sz="0" w:space="0" w:color="auto"/>
              </w:divBdr>
              <w:divsChild>
                <w:div w:id="1537699077">
                  <w:marLeft w:val="0"/>
                  <w:marRight w:val="0"/>
                  <w:marTop w:val="0"/>
                  <w:marBottom w:val="0"/>
                  <w:divBdr>
                    <w:top w:val="none" w:sz="0" w:space="0" w:color="auto"/>
                    <w:left w:val="none" w:sz="0" w:space="0" w:color="auto"/>
                    <w:bottom w:val="none" w:sz="0" w:space="0" w:color="auto"/>
                    <w:right w:val="none" w:sz="0" w:space="0" w:color="auto"/>
                  </w:divBdr>
                  <w:divsChild>
                    <w:div w:id="379863060">
                      <w:marLeft w:val="0"/>
                      <w:marRight w:val="0"/>
                      <w:marTop w:val="0"/>
                      <w:marBottom w:val="0"/>
                      <w:divBdr>
                        <w:top w:val="none" w:sz="0" w:space="0" w:color="auto"/>
                        <w:left w:val="none" w:sz="0" w:space="0" w:color="auto"/>
                        <w:bottom w:val="none" w:sz="0" w:space="0" w:color="auto"/>
                        <w:right w:val="none" w:sz="0" w:space="0" w:color="auto"/>
                      </w:divBdr>
                      <w:divsChild>
                        <w:div w:id="12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3261">
      <w:bodyDiv w:val="1"/>
      <w:marLeft w:val="0"/>
      <w:marRight w:val="0"/>
      <w:marTop w:val="0"/>
      <w:marBottom w:val="0"/>
      <w:divBdr>
        <w:top w:val="none" w:sz="0" w:space="0" w:color="auto"/>
        <w:left w:val="none" w:sz="0" w:space="0" w:color="auto"/>
        <w:bottom w:val="none" w:sz="0" w:space="0" w:color="auto"/>
        <w:right w:val="none" w:sz="0" w:space="0" w:color="auto"/>
      </w:divBdr>
    </w:div>
    <w:div w:id="1481194419">
      <w:bodyDiv w:val="1"/>
      <w:marLeft w:val="0"/>
      <w:marRight w:val="0"/>
      <w:marTop w:val="0"/>
      <w:marBottom w:val="0"/>
      <w:divBdr>
        <w:top w:val="none" w:sz="0" w:space="0" w:color="auto"/>
        <w:left w:val="none" w:sz="0" w:space="0" w:color="auto"/>
        <w:bottom w:val="none" w:sz="0" w:space="0" w:color="auto"/>
        <w:right w:val="none" w:sz="0" w:space="0" w:color="auto"/>
      </w:divBdr>
    </w:div>
    <w:div w:id="1495025453">
      <w:bodyDiv w:val="1"/>
      <w:marLeft w:val="0"/>
      <w:marRight w:val="0"/>
      <w:marTop w:val="0"/>
      <w:marBottom w:val="0"/>
      <w:divBdr>
        <w:top w:val="none" w:sz="0" w:space="0" w:color="auto"/>
        <w:left w:val="none" w:sz="0" w:space="0" w:color="auto"/>
        <w:bottom w:val="none" w:sz="0" w:space="0" w:color="auto"/>
        <w:right w:val="none" w:sz="0" w:space="0" w:color="auto"/>
      </w:divBdr>
    </w:div>
    <w:div w:id="1705449228">
      <w:bodyDiv w:val="1"/>
      <w:marLeft w:val="0"/>
      <w:marRight w:val="0"/>
      <w:marTop w:val="0"/>
      <w:marBottom w:val="0"/>
      <w:divBdr>
        <w:top w:val="none" w:sz="0" w:space="0" w:color="auto"/>
        <w:left w:val="none" w:sz="0" w:space="0" w:color="auto"/>
        <w:bottom w:val="none" w:sz="0" w:space="0" w:color="auto"/>
        <w:right w:val="none" w:sz="0" w:space="0" w:color="auto"/>
      </w:divBdr>
    </w:div>
    <w:div w:id="1829789389">
      <w:bodyDiv w:val="1"/>
      <w:marLeft w:val="0"/>
      <w:marRight w:val="0"/>
      <w:marTop w:val="0"/>
      <w:marBottom w:val="0"/>
      <w:divBdr>
        <w:top w:val="none" w:sz="0" w:space="0" w:color="auto"/>
        <w:left w:val="none" w:sz="0" w:space="0" w:color="auto"/>
        <w:bottom w:val="none" w:sz="0" w:space="0" w:color="auto"/>
        <w:right w:val="none" w:sz="0" w:space="0" w:color="auto"/>
      </w:divBdr>
    </w:div>
    <w:div w:id="1947032803">
      <w:bodyDiv w:val="1"/>
      <w:marLeft w:val="0"/>
      <w:marRight w:val="0"/>
      <w:marTop w:val="0"/>
      <w:marBottom w:val="0"/>
      <w:divBdr>
        <w:top w:val="none" w:sz="0" w:space="0" w:color="auto"/>
        <w:left w:val="none" w:sz="0" w:space="0" w:color="auto"/>
        <w:bottom w:val="none" w:sz="0" w:space="0" w:color="auto"/>
        <w:right w:val="none" w:sz="0" w:space="0" w:color="auto"/>
      </w:divBdr>
    </w:div>
    <w:div w:id="20435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ace@tsk-prah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burian@tsk-praha.cz" TargetMode="External"/><Relationship Id="rId4" Type="http://schemas.microsoft.com/office/2007/relationships/stylesWithEffects" Target="stylesWithEffects.xml"/><Relationship Id="rId9" Type="http://schemas.openxmlformats.org/officeDocument/2006/relationships/hyperlink" Target="mailto:fakturace@tsk-praha.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EFCF65-FE3A-45D1-8108-7A081168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18697</Words>
  <Characters>110319</Characters>
  <Application>Microsoft Office Word</Application>
  <DocSecurity>0</DocSecurity>
  <Lines>919</Lines>
  <Paragraphs>257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2020-11-11T07:42:00Z</dcterms:created>
  <dcterms:modified xsi:type="dcterms:W3CDTF">2020-11-11T07:42:00Z</dcterms:modified>
</cp:coreProperties>
</file>